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省“三散”污染治理专项督察边督边改情况一览表（11月30日）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地区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当日交办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累计交办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办结数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总办结率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>文昌街道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F374F"/>
    <w:rsid w:val="0FC8374D"/>
    <w:rsid w:val="186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『一明』（.” .）</dc:creator>
  <cp:lastModifiedBy>『一明』（.” .）</cp:lastModifiedBy>
  <dcterms:modified xsi:type="dcterms:W3CDTF">2019-11-30T07:26:03Z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