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spacing w:line="360" w:lineRule="auto"/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>
      <w:pPr>
        <w:autoSpaceDN w:val="0"/>
        <w:spacing w:line="360" w:lineRule="auto"/>
        <w:jc w:val="center"/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2017年示范区金融办预算公开</w:t>
      </w:r>
    </w:p>
    <w:p>
      <w:pPr>
        <w:autoSpaceDN w:val="0"/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一、部门基本情况</w:t>
      </w:r>
      <w:bookmarkStart w:id="0" w:name="_GoBack"/>
      <w:bookmarkEnd w:id="0"/>
    </w:p>
    <w:p>
      <w:pPr>
        <w:autoSpaceDN w:val="0"/>
        <w:spacing w:line="360" w:lineRule="auto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（一）部门机构设置、职能</w:t>
      </w:r>
    </w:p>
    <w:p>
      <w:pPr>
        <w:autoSpaceDN w:val="0"/>
        <w:spacing w:line="360" w:lineRule="auto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焦作市城乡一体化示范区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金融工作办公室（焦作市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城乡一体化示范区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地方金融监督管理局），规格正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级，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事业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单位。主要职责是贯彻落实党和国家金融工作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法律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、法规和方针、政策；负责联系证券监管机构，为证券监管机构履行职责创造良好的条件和环境；引进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各类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金融机构入驻；组织开展政府与金融机构合作、金融机构和企业对接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联系和服务资本市场中介机构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负责地方投融资体系建设；负责小额贷款机构和融资性担保机构的监管管理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会同有关部门防范、化解和处置全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金融风险；协调有关部门做好打击非法集资、非法证券买卖和反洗钱、反假币工作；会同有关部门推进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我区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金融生态环境建设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承担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示范区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打击和处置非法集资工作领导小组的日常工作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承办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管委会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交办的其他事项。</w:t>
      </w:r>
    </w:p>
    <w:p>
      <w:pPr>
        <w:autoSpaceDN w:val="0"/>
        <w:spacing w:line="360" w:lineRule="auto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（二）人员构成情况</w:t>
      </w:r>
    </w:p>
    <w:p>
      <w:pPr>
        <w:autoSpaceDN w:val="0"/>
        <w:spacing w:line="360" w:lineRule="auto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示范区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金融办现有编制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人，实有工作人员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人。</w:t>
      </w:r>
    </w:p>
    <w:p>
      <w:pPr>
        <w:autoSpaceDN w:val="0"/>
        <w:spacing w:line="360" w:lineRule="auto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二、收入预算说明</w:t>
      </w:r>
    </w:p>
    <w:p>
      <w:pPr>
        <w:autoSpaceDN w:val="0"/>
        <w:spacing w:line="360" w:lineRule="auto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201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年收入预算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万元。</w:t>
      </w:r>
    </w:p>
    <w:p>
      <w:pPr>
        <w:autoSpaceDN w:val="0"/>
        <w:spacing w:line="360" w:lineRule="auto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三、支出预算说明</w:t>
      </w:r>
    </w:p>
    <w:p>
      <w:pPr>
        <w:autoSpaceDN w:val="0"/>
        <w:spacing w:line="360" w:lineRule="auto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1．人员经费支出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19.08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万元。</w:t>
      </w:r>
    </w:p>
    <w:p>
      <w:pPr>
        <w:autoSpaceDN w:val="0"/>
        <w:spacing w:line="360" w:lineRule="auto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2．公用经费支出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4.68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万元。</w:t>
      </w:r>
    </w:p>
    <w:p>
      <w:pPr>
        <w:autoSpaceDN w:val="0"/>
        <w:spacing w:line="360" w:lineRule="auto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3．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项目支出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个,预算金额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275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autoSpaceDN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专项一：成功上市或挂牌企业专项奖励资金，预算金额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140万元。</w:t>
      </w:r>
    </w:p>
    <w:p>
      <w:pPr>
        <w:autoSpaceDN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专项二：金融专项，预算金额15万元。</w:t>
      </w:r>
    </w:p>
    <w:p>
      <w:pPr>
        <w:autoSpaceDN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专项三：涉非案件经费，预算金额100万元。</w:t>
      </w:r>
    </w:p>
    <w:p>
      <w:pPr>
        <w:autoSpaceDN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color w:val="44444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专项四：打非专项，预算金额20万元。</w:t>
      </w:r>
    </w:p>
    <w:p>
      <w:pPr>
        <w:autoSpaceDN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color w:val="444444"/>
          <w:sz w:val="32"/>
          <w:szCs w:val="32"/>
          <w:lang w:val="en-US" w:eastAsia="zh-CN"/>
        </w:rPr>
      </w:pPr>
    </w:p>
    <w:p>
      <w:pPr>
        <w:autoSpaceDN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color w:val="444444"/>
          <w:sz w:val="32"/>
          <w:szCs w:val="32"/>
          <w:lang w:eastAsia="zh-CN"/>
        </w:rPr>
      </w:pPr>
    </w:p>
    <w:p>
      <w:pPr>
        <w:autoSpaceDN w:val="0"/>
        <w:spacing w:line="360" w:lineRule="auto"/>
        <w:jc w:val="both"/>
        <w:rPr>
          <w:rFonts w:hint="eastAsia" w:ascii="仿宋" w:hAnsi="仿宋" w:eastAsia="仿宋" w:cs="仿宋"/>
          <w:color w:val="444444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sz w:val="32"/>
          <w:szCs w:val="32"/>
        </w:rPr>
        <w:t xml:space="preserve">    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32"/>
          <w:szCs w:val="32"/>
          <w:lang w:val="en-US"/>
        </w:rPr>
      </w:pPr>
    </w:p>
    <w:p>
      <w:pPr>
        <w:spacing w:line="360" w:lineRule="auto"/>
      </w:pPr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er"/>
    <w:basedOn w:val="1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2016-11-30T01:27:00Z</dcterms:created>
  <cp:lastModifiedBy>Administrator</cp:lastModifiedBy>
  <cp:lastPrinted>2017-01-05T07:59:00Z</cp:lastPrinted>
  <dcterms:modified xsi:type="dcterms:W3CDTF">2017-03-29T08:34:46Z</dcterms:modified>
  <dc:title>  一、部门基本情况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