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E w:val="0"/>
        <w:spacing w:before="0" w:after="0" w:line="560" w:lineRule="exact"/>
        <w:ind w:right="0" w:firstLine="0" w:firstLineChars="0"/>
        <w:jc w:val="center"/>
        <w:textAlignment w:val="bottom"/>
        <w:outlineLvl w:val="9"/>
        <w:rPr>
          <w:rFonts w:hint="eastAsia" w:ascii="Times New Roman" w:hAnsi="Times New Roman" w:eastAsia="仿宋" w:cs="仿宋"/>
          <w:sz w:val="32"/>
          <w:szCs w:val="32"/>
        </w:rPr>
      </w:pPr>
    </w:p>
    <w:p>
      <w:pPr>
        <w:widowControl w:val="0"/>
        <w:wordWrap/>
        <w:autoSpaceDE w:val="0"/>
        <w:spacing w:before="0" w:after="0" w:line="560" w:lineRule="exact"/>
        <w:ind w:right="0" w:firstLine="0" w:firstLineChars="0"/>
        <w:jc w:val="center"/>
        <w:textAlignment w:val="bottom"/>
        <w:outlineLvl w:val="9"/>
        <w:rPr>
          <w:rFonts w:hint="eastAsia" w:ascii="Times New Roman" w:hAnsi="Times New Roman" w:eastAsia="仿宋" w:cs="仿宋"/>
          <w:sz w:val="32"/>
          <w:szCs w:val="32"/>
        </w:rPr>
      </w:pPr>
    </w:p>
    <w:p>
      <w:pPr>
        <w:widowControl w:val="0"/>
        <w:wordWrap/>
        <w:autoSpaceDE w:val="0"/>
        <w:spacing w:before="0" w:after="0" w:line="560" w:lineRule="exact"/>
        <w:ind w:right="0" w:firstLine="0" w:firstLineChars="0"/>
        <w:jc w:val="center"/>
        <w:textAlignment w:val="bottom"/>
        <w:outlineLvl w:val="9"/>
        <w:rPr>
          <w:rFonts w:hint="eastAsia" w:ascii="Times New Roman" w:hAnsi="Times New Roman" w:eastAsia="仿宋" w:cs="仿宋"/>
          <w:sz w:val="32"/>
          <w:szCs w:val="32"/>
        </w:rPr>
      </w:pPr>
    </w:p>
    <w:p>
      <w:pPr>
        <w:widowControl w:val="0"/>
        <w:wordWrap/>
        <w:autoSpaceDE w:val="0"/>
        <w:spacing w:before="0" w:after="0" w:line="560" w:lineRule="exact"/>
        <w:ind w:right="0" w:firstLine="0" w:firstLineChars="0"/>
        <w:jc w:val="center"/>
        <w:textAlignment w:val="bottom"/>
        <w:outlineLvl w:val="9"/>
        <w:rPr>
          <w:rFonts w:hint="eastAsia" w:ascii="Times New Roman" w:hAnsi="Times New Roman" w:eastAsia="仿宋" w:cs="仿宋"/>
          <w:sz w:val="32"/>
          <w:szCs w:val="32"/>
        </w:rPr>
      </w:pPr>
    </w:p>
    <w:p>
      <w:pPr>
        <w:widowControl w:val="0"/>
        <w:wordWrap/>
        <w:autoSpaceDE w:val="0"/>
        <w:spacing w:before="0" w:after="0" w:line="240" w:lineRule="auto"/>
        <w:ind w:right="0" w:firstLine="0" w:firstLineChars="0"/>
        <w:jc w:val="center"/>
        <w:textAlignment w:val="bottom"/>
        <w:outlineLvl w:val="9"/>
        <w:rPr>
          <w:rFonts w:hint="eastAsia" w:ascii="Times New Roman" w:hAnsi="Times New Roman" w:eastAsia="仿宋" w:cs="仿宋"/>
          <w:sz w:val="32"/>
          <w:szCs w:val="32"/>
          <w:lang w:eastAsia="zh-CN"/>
        </w:rPr>
      </w:pPr>
    </w:p>
    <w:p>
      <w:pPr>
        <w:widowControl w:val="0"/>
        <w:wordWrap/>
        <w:autoSpaceDE w:val="0"/>
        <w:spacing w:before="0" w:after="0" w:line="560" w:lineRule="exact"/>
        <w:ind w:right="0" w:firstLine="0" w:firstLineChars="0"/>
        <w:jc w:val="center"/>
        <w:textAlignment w:val="bottom"/>
        <w:outlineLvl w:val="9"/>
        <w:rPr>
          <w:rFonts w:hint="eastAsia" w:ascii="Times New Roman" w:hAnsi="Times New Roman" w:eastAsia="仿宋" w:cs="仿宋"/>
          <w:sz w:val="32"/>
          <w:szCs w:val="32"/>
        </w:rPr>
      </w:pPr>
    </w:p>
    <w:p>
      <w:pPr>
        <w:widowControl w:val="0"/>
        <w:wordWrap/>
        <w:autoSpaceDE w:val="0"/>
        <w:spacing w:before="0" w:after="0" w:line="240" w:lineRule="auto"/>
        <w:ind w:right="0" w:firstLine="0" w:firstLineChars="0"/>
        <w:jc w:val="center"/>
        <w:textAlignment w:val="bottom"/>
        <w:outlineLvl w:val="9"/>
        <w:rPr>
          <w:rFonts w:hint="eastAsia" w:ascii="Times New Roman" w:hAnsi="Times New Roman" w:eastAsia="仿宋" w:cs="仿宋"/>
          <w:sz w:val="32"/>
          <w:szCs w:val="32"/>
          <w:lang w:eastAsia="zh-CN"/>
        </w:rPr>
      </w:pPr>
    </w:p>
    <w:p>
      <w:pPr>
        <w:widowControl w:val="0"/>
        <w:wordWrap/>
        <w:autoSpaceDE w:val="0"/>
        <w:spacing w:before="0" w:after="0" w:line="560" w:lineRule="exact"/>
        <w:ind w:right="0" w:firstLine="0" w:firstLineChars="0"/>
        <w:jc w:val="center"/>
        <w:textAlignment w:val="bottom"/>
        <w:outlineLvl w:val="9"/>
        <w:rPr>
          <w:rFonts w:hint="eastAsia" w:ascii="Times New Roman" w:hAnsi="Times New Roman" w:eastAsia="仿宋" w:cs="仿宋"/>
          <w:sz w:val="32"/>
          <w:szCs w:val="32"/>
        </w:rPr>
      </w:pPr>
    </w:p>
    <w:p>
      <w:pPr>
        <w:widowControl w:val="0"/>
        <w:wordWrap/>
        <w:autoSpaceDE w:val="0"/>
        <w:adjustRightInd/>
        <w:snapToGrid/>
        <w:spacing w:before="0" w:after="0" w:line="560" w:lineRule="exact"/>
        <w:ind w:left="0" w:leftChars="0" w:right="0" w:firstLine="0" w:firstLineChars="0"/>
        <w:jc w:val="center"/>
        <w:textAlignment w:val="bottom"/>
        <w:outlineLvl w:val="9"/>
        <w:rPr>
          <w:rFonts w:hint="eastAsia" w:ascii="Times New Roman" w:hAnsi="Times New Roman" w:eastAsia="仿宋" w:cs="仿宋"/>
          <w:sz w:val="32"/>
          <w:szCs w:val="32"/>
        </w:rPr>
      </w:pPr>
      <w:r>
        <w:rPr>
          <w:rFonts w:hint="eastAsia" w:ascii="仿宋_GB2312" w:hAnsi="仿宋_GB2312" w:eastAsia="仿宋_GB2312" w:cs="仿宋_GB2312"/>
          <w:sz w:val="32"/>
          <w:szCs w:val="32"/>
        </w:rPr>
        <w:t>焦</w:t>
      </w:r>
      <w:r>
        <w:rPr>
          <w:rFonts w:hint="eastAsia" w:ascii="仿宋_GB2312" w:hAnsi="仿宋_GB2312" w:eastAsia="仿宋_GB2312" w:cs="仿宋_GB2312"/>
          <w:sz w:val="32"/>
          <w:szCs w:val="32"/>
          <w:lang w:eastAsia="zh-CN"/>
        </w:rPr>
        <w:t>示</w:t>
      </w:r>
      <w:r>
        <w:rPr>
          <w:rFonts w:hint="eastAsia" w:ascii="仿宋_GB2312" w:hAnsi="仿宋_GB2312" w:eastAsia="仿宋_GB2312" w:cs="仿宋_GB2312"/>
          <w:sz w:val="32"/>
          <w:szCs w:val="32"/>
        </w:rPr>
        <w:t>城创指〔201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widowControl w:val="0"/>
        <w:wordWrap/>
        <w:autoSpaceDE w:val="0"/>
        <w:spacing w:before="0" w:after="0" w:line="560" w:lineRule="exact"/>
        <w:ind w:right="0" w:firstLine="0" w:firstLineChars="0"/>
        <w:jc w:val="center"/>
        <w:textAlignment w:val="bottom"/>
        <w:outlineLvl w:val="9"/>
        <w:rPr>
          <w:rFonts w:hint="eastAsia" w:ascii="Times New Roman" w:hAnsi="Times New Roman" w:eastAsia="仿宋" w:cs="仿宋"/>
          <w:sz w:val="44"/>
          <w:szCs w:val="44"/>
        </w:rPr>
      </w:pPr>
    </w:p>
    <w:p>
      <w:pPr>
        <w:widowControl w:val="0"/>
        <w:wordWrap/>
        <w:adjustRightInd w:val="0"/>
        <w:snapToGrid w:val="0"/>
        <w:spacing w:before="0" w:after="0" w:line="560" w:lineRule="exact"/>
        <w:ind w:left="0" w:right="0" w:firstLine="0" w:firstLineChars="0"/>
        <w:jc w:val="center"/>
        <w:textAlignment w:val="bottom"/>
        <w:outlineLvl w:val="9"/>
        <w:rPr>
          <w:rFonts w:hint="eastAsia" w:ascii="Times New Roman" w:hAnsi="Times New Roman" w:eastAsia="仿宋" w:cs="仿宋"/>
          <w:sz w:val="32"/>
          <w:lang w:eastAsia="zh-CN"/>
        </w:rPr>
      </w:pPr>
    </w:p>
    <w:p>
      <w:pPr>
        <w:widowControl w:val="0"/>
        <w:wordWrap/>
        <w:adjustRightInd w:val="0"/>
        <w:snapToGrid w:val="0"/>
        <w:spacing w:before="0" w:after="0" w:line="580" w:lineRule="exact"/>
        <w:ind w:left="0" w:leftChars="0" w:right="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焦作市</w:t>
      </w:r>
      <w:r>
        <w:rPr>
          <w:rFonts w:hint="eastAsia" w:ascii="方正小标宋简体" w:hAnsi="方正小标宋简体" w:eastAsia="方正小标宋简体" w:cs="方正小标宋简体"/>
          <w:b w:val="0"/>
          <w:bCs w:val="0"/>
          <w:sz w:val="44"/>
          <w:szCs w:val="44"/>
          <w:lang w:eastAsia="zh-CN"/>
        </w:rPr>
        <w:t>示范区</w:t>
      </w:r>
      <w:r>
        <w:rPr>
          <w:rFonts w:hint="eastAsia" w:ascii="方正小标宋简体" w:hAnsi="方正小标宋简体" w:eastAsia="方正小标宋简体" w:cs="方正小标宋简体"/>
          <w:b w:val="0"/>
          <w:bCs w:val="0"/>
          <w:sz w:val="44"/>
          <w:szCs w:val="44"/>
        </w:rPr>
        <w:t>四城联创指挥部</w:t>
      </w:r>
    </w:p>
    <w:p>
      <w:pPr>
        <w:widowControl w:val="0"/>
        <w:wordWrap/>
        <w:adjustRightInd w:val="0"/>
        <w:snapToGrid w:val="0"/>
        <w:spacing w:before="0" w:after="0" w:line="580" w:lineRule="exact"/>
        <w:ind w:left="0" w:leftChars="0" w:right="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2018年焦作市</w:t>
      </w:r>
      <w:r>
        <w:rPr>
          <w:rFonts w:hint="eastAsia" w:ascii="方正小标宋简体" w:hAnsi="方正小标宋简体" w:eastAsia="方正小标宋简体" w:cs="方正小标宋简体"/>
          <w:b w:val="0"/>
          <w:bCs w:val="0"/>
          <w:sz w:val="44"/>
          <w:szCs w:val="44"/>
          <w:lang w:eastAsia="zh-CN"/>
        </w:rPr>
        <w:t>示范区</w:t>
      </w:r>
      <w:r>
        <w:rPr>
          <w:rFonts w:hint="eastAsia" w:ascii="方正小标宋简体" w:hAnsi="方正小标宋简体" w:eastAsia="方正小标宋简体" w:cs="方正小标宋简体"/>
          <w:b w:val="0"/>
          <w:bCs w:val="0"/>
          <w:sz w:val="44"/>
          <w:szCs w:val="44"/>
        </w:rPr>
        <w:t>创建国家全域旅游示范</w:t>
      </w:r>
      <w:r>
        <w:rPr>
          <w:rFonts w:hint="eastAsia" w:ascii="方正小标宋简体" w:hAnsi="方正小标宋简体" w:eastAsia="方正小标宋简体" w:cs="方正小标宋简体"/>
          <w:b w:val="0"/>
          <w:bCs w:val="0"/>
          <w:sz w:val="44"/>
          <w:szCs w:val="44"/>
          <w:lang w:eastAsia="zh-CN"/>
        </w:rPr>
        <w:t>区</w:t>
      </w:r>
      <w:r>
        <w:rPr>
          <w:rFonts w:hint="eastAsia" w:ascii="方正小标宋简体" w:hAnsi="方正小标宋简体" w:eastAsia="方正小标宋简体" w:cs="方正小标宋简体"/>
          <w:b w:val="0"/>
          <w:bCs w:val="0"/>
          <w:sz w:val="44"/>
          <w:szCs w:val="44"/>
        </w:rPr>
        <w:t>工作方案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的通知</w:t>
      </w:r>
    </w:p>
    <w:p>
      <w:pPr>
        <w:widowControl w:val="0"/>
        <w:wordWrap/>
        <w:adjustRightInd w:val="0"/>
        <w:snapToGrid w:val="0"/>
        <w:spacing w:before="0" w:after="0" w:line="580" w:lineRule="exact"/>
        <w:ind w:left="0" w:leftChars="0" w:right="0" w:firstLine="0" w:firstLineChars="0"/>
        <w:textAlignment w:val="bottom"/>
        <w:outlineLvl w:val="9"/>
        <w:rPr>
          <w:rFonts w:hint="eastAsia" w:ascii="仿宋" w:hAnsi="仿宋" w:eastAsia="仿宋" w:cs="仿宋"/>
          <w:sz w:val="32"/>
          <w:szCs w:val="32"/>
        </w:rPr>
      </w:pPr>
    </w:p>
    <w:p>
      <w:pPr>
        <w:widowControl w:val="0"/>
        <w:wordWrap/>
        <w:adjustRightInd w:val="0"/>
        <w:snapToGrid w:val="0"/>
        <w:spacing w:before="0" w:after="0" w:line="580" w:lineRule="exact"/>
        <w:ind w:left="0" w:leftChars="0" w:right="0" w:firstLine="0" w:firstLineChars="0"/>
        <w:textAlignment w:val="bottom"/>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各乡（镇）党委、人民政府，各街道党工委、办事处，区直各部门，各驻区机构：</w:t>
      </w:r>
    </w:p>
    <w:p>
      <w:pPr>
        <w:widowControl w:val="0"/>
        <w:wordWrap/>
        <w:adjustRightInd w:val="0"/>
        <w:snapToGrid w:val="0"/>
        <w:spacing w:before="0" w:after="0" w:line="580" w:lineRule="exact"/>
        <w:ind w:left="0" w:leftChars="0" w:right="0" w:firstLine="0" w:firstLineChars="0"/>
        <w:textAlignment w:val="bottom"/>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现将《2018年焦作市</w:t>
      </w:r>
      <w:r>
        <w:rPr>
          <w:rFonts w:hint="eastAsia" w:ascii="楷体_GB2312" w:hAnsi="楷体_GB2312" w:eastAsia="楷体_GB2312" w:cs="楷体_GB2312"/>
          <w:sz w:val="32"/>
          <w:szCs w:val="32"/>
          <w:lang w:eastAsia="zh-CN"/>
        </w:rPr>
        <w:t>示范区</w:t>
      </w:r>
      <w:r>
        <w:rPr>
          <w:rFonts w:hint="eastAsia" w:ascii="楷体_GB2312" w:hAnsi="楷体_GB2312" w:eastAsia="楷体_GB2312" w:cs="楷体_GB2312"/>
          <w:sz w:val="32"/>
          <w:szCs w:val="32"/>
        </w:rPr>
        <w:t>创建国家全域旅游示范</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工作方案》印发给你们，请结合实际，认真抓好贯彻落实。</w:t>
      </w:r>
    </w:p>
    <w:p>
      <w:pPr>
        <w:widowControl w:val="0"/>
        <w:wordWrap/>
        <w:adjustRightInd w:val="0"/>
        <w:snapToGrid w:val="0"/>
        <w:spacing w:before="0" w:after="0" w:line="580" w:lineRule="exact"/>
        <w:ind w:left="0" w:leftChars="0" w:right="0" w:firstLine="0" w:firstLineChars="0"/>
        <w:jc w:val="center"/>
        <w:textAlignment w:val="bottom"/>
        <w:outlineLvl w:val="9"/>
        <w:rPr>
          <w:rFonts w:hint="eastAsia" w:ascii="楷体_GB2312" w:hAnsi="楷体_GB2312" w:eastAsia="楷体_GB2312" w:cs="楷体_GB2312"/>
          <w:sz w:val="32"/>
          <w:szCs w:val="32"/>
          <w:lang w:val="en-US" w:eastAsia="zh-CN"/>
        </w:rPr>
      </w:pPr>
    </w:p>
    <w:p>
      <w:pPr>
        <w:widowControl w:val="0"/>
        <w:wordWrap/>
        <w:adjustRightInd w:val="0"/>
        <w:snapToGrid w:val="0"/>
        <w:spacing w:before="0" w:after="0" w:line="580" w:lineRule="exact"/>
        <w:ind w:left="0" w:leftChars="0" w:right="0" w:firstLine="0" w:firstLineChars="0"/>
        <w:jc w:val="center"/>
        <w:textAlignment w:val="bottom"/>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焦作市示范区四城联创指挥部</w:t>
      </w:r>
    </w:p>
    <w:p>
      <w:pPr>
        <w:widowControl w:val="0"/>
        <w:wordWrap/>
        <w:adjustRightInd w:val="0"/>
        <w:snapToGrid w:val="0"/>
        <w:spacing w:before="0" w:after="0" w:line="580" w:lineRule="exact"/>
        <w:ind w:left="0" w:leftChars="0" w:right="0" w:firstLine="0" w:firstLineChars="0"/>
        <w:jc w:val="center"/>
        <w:textAlignment w:val="bottom"/>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2018</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日</w:t>
      </w:r>
    </w:p>
    <w:p>
      <w:pPr>
        <w:widowControl w:val="0"/>
        <w:wordWrap/>
        <w:adjustRightInd w:val="0"/>
        <w:snapToGrid w:val="0"/>
        <w:spacing w:before="0" w:after="0" w:line="580" w:lineRule="exact"/>
        <w:ind w:left="0" w:leftChars="0" w:right="0"/>
        <w:textAlignment w:val="bottom"/>
        <w:outlineLvl w:val="9"/>
      </w:pPr>
    </w:p>
    <w:p>
      <w:pPr>
        <w:widowControl w:val="0"/>
        <w:spacing w:line="717" w:lineRule="atLeast"/>
        <w:ind w:left="0" w:leftChars="0" w:firstLine="0" w:firstLineChars="0"/>
        <w:jc w:val="center"/>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11"/>
          <w:sz w:val="44"/>
          <w:szCs w:val="44"/>
          <w:lang w:val="en-US" w:eastAsia="zh-CN"/>
        </w:rPr>
        <w:t>2018年焦作市示范区</w:t>
      </w:r>
      <w:r>
        <w:rPr>
          <w:rFonts w:hint="eastAsia" w:ascii="方正小标宋简体" w:hAnsi="方正小标宋简体" w:eastAsia="方正小标宋简体" w:cs="方正小标宋简体"/>
          <w:b w:val="0"/>
          <w:bCs w:val="0"/>
          <w:spacing w:val="-11"/>
          <w:sz w:val="44"/>
          <w:szCs w:val="44"/>
        </w:rPr>
        <w:t>创建国家全域旅游示范</w:t>
      </w:r>
      <w:r>
        <w:rPr>
          <w:rFonts w:hint="eastAsia" w:ascii="方正小标宋简体" w:hAnsi="方正小标宋简体" w:eastAsia="方正小标宋简体" w:cs="方正小标宋简体"/>
          <w:b w:val="0"/>
          <w:bCs w:val="0"/>
          <w:spacing w:val="-11"/>
          <w:sz w:val="44"/>
          <w:szCs w:val="44"/>
          <w:lang w:eastAsia="zh-CN"/>
        </w:rPr>
        <w:t>区</w:t>
      </w:r>
      <w:r>
        <w:rPr>
          <w:rFonts w:hint="eastAsia" w:ascii="方正小标宋简体" w:hAnsi="方正小标宋简体" w:eastAsia="方正小标宋简体" w:cs="方正小标宋简体"/>
          <w:b w:val="0"/>
          <w:bCs w:val="0"/>
          <w:spacing w:val="20"/>
          <w:sz w:val="44"/>
          <w:szCs w:val="44"/>
        </w:rPr>
        <w:t>工作</w:t>
      </w:r>
      <w:r>
        <w:rPr>
          <w:rFonts w:hint="eastAsia" w:ascii="方正小标宋简体" w:hAnsi="方正小标宋简体" w:eastAsia="方正小标宋简体" w:cs="方正小标宋简体"/>
          <w:b w:val="0"/>
          <w:bCs w:val="0"/>
          <w:spacing w:val="20"/>
          <w:sz w:val="44"/>
          <w:szCs w:val="44"/>
          <w:lang w:eastAsia="zh-CN"/>
        </w:rPr>
        <w:t>方案</w:t>
      </w:r>
    </w:p>
    <w:p>
      <w:pPr>
        <w:widowControl w:val="0"/>
        <w:wordWrap/>
        <w:adjustRightInd/>
        <w:snapToGrid/>
        <w:spacing w:before="0" w:after="0" w:line="700" w:lineRule="exact"/>
        <w:ind w:left="0" w:leftChars="0" w:right="0" w:firstLine="879" w:firstLineChars="0"/>
        <w:jc w:val="both"/>
        <w:textAlignment w:val="bottom"/>
        <w:outlineLvl w:val="9"/>
        <w:rPr>
          <w:rFonts w:hint="default" w:ascii="Times New Roman" w:hAnsi="Times New Roman" w:eastAsia="仿宋_GB2312" w:cs="Times New Roman"/>
          <w:spacing w:val="2"/>
          <w:sz w:val="44"/>
        </w:rPr>
      </w:pP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仿宋_GB2312"/>
          <w:sz w:val="32"/>
        </w:rPr>
      </w:pPr>
      <w:r>
        <w:rPr>
          <w:rFonts w:hint="eastAsia" w:ascii="Times New Roman" w:hAnsi="Times New Roman" w:eastAsia="仿宋_GB2312"/>
          <w:sz w:val="32"/>
        </w:rPr>
        <w:t>按照《国家全域旅游示范区创建工作导则》，根据</w:t>
      </w:r>
      <w:r>
        <w:rPr>
          <w:rFonts w:hint="eastAsia" w:ascii="Times New Roman" w:hAnsi="Times New Roman" w:eastAsia="仿宋_GB2312"/>
          <w:sz w:val="32"/>
          <w:lang w:eastAsia="zh-CN"/>
        </w:rPr>
        <w:t>《</w:t>
      </w:r>
      <w:r>
        <w:rPr>
          <w:rFonts w:hint="eastAsia" w:ascii="Times New Roman" w:hAnsi="Times New Roman" w:eastAsia="仿宋_GB2312"/>
          <w:sz w:val="32"/>
        </w:rPr>
        <w:t>焦作市四城联创指挥部关于印发</w:t>
      </w:r>
      <w:r>
        <w:rPr>
          <w:rFonts w:hint="eastAsia" w:ascii="Times New Roman" w:hAnsi="Times New Roman" w:eastAsia="仿宋_GB2312"/>
          <w:sz w:val="32"/>
          <w:lang w:eastAsia="zh-CN"/>
        </w:rPr>
        <w:t>〈</w:t>
      </w:r>
      <w:r>
        <w:rPr>
          <w:rFonts w:hint="eastAsia" w:ascii="Times New Roman" w:hAnsi="Times New Roman" w:eastAsia="仿宋_GB2312"/>
          <w:sz w:val="32"/>
        </w:rPr>
        <w:t>2018年焦作市创建国家全域旅游示范市工作方案</w:t>
      </w:r>
      <w:r>
        <w:rPr>
          <w:rFonts w:hint="eastAsia" w:ascii="Times New Roman" w:hAnsi="Times New Roman" w:eastAsia="仿宋_GB2312"/>
          <w:sz w:val="32"/>
          <w:lang w:eastAsia="zh-CN"/>
        </w:rPr>
        <w:t>〉</w:t>
      </w:r>
      <w:r>
        <w:rPr>
          <w:rFonts w:hint="eastAsia" w:ascii="Times New Roman" w:hAnsi="Times New Roman" w:eastAsia="仿宋_GB2312"/>
          <w:sz w:val="32"/>
        </w:rPr>
        <w:t>的通知</w:t>
      </w:r>
      <w:r>
        <w:rPr>
          <w:rFonts w:hint="eastAsia" w:ascii="Times New Roman" w:hAnsi="Times New Roman" w:eastAsia="仿宋_GB2312"/>
          <w:sz w:val="32"/>
          <w:lang w:eastAsia="zh-CN"/>
        </w:rPr>
        <w:t>》（焦城创指</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r>
        <w:rPr>
          <w:rFonts w:hint="eastAsia" w:ascii="Times New Roman" w:hAnsi="Times New Roman" w:eastAsia="仿宋_GB2312"/>
          <w:sz w:val="32"/>
          <w:lang w:eastAsia="zh-CN"/>
        </w:rPr>
        <w:t>）精神，</w:t>
      </w:r>
      <w:r>
        <w:rPr>
          <w:rFonts w:hint="eastAsia" w:ascii="Times New Roman" w:hAnsi="Times New Roman" w:eastAsia="仿宋_GB2312"/>
          <w:sz w:val="32"/>
        </w:rPr>
        <w:t>结合我</w:t>
      </w:r>
      <w:r>
        <w:rPr>
          <w:rFonts w:hint="eastAsia" w:ascii="Times New Roman" w:hAnsi="Times New Roman" w:eastAsia="仿宋_GB2312"/>
          <w:sz w:val="32"/>
          <w:lang w:eastAsia="zh-CN"/>
        </w:rPr>
        <w:t>区</w:t>
      </w:r>
      <w:r>
        <w:rPr>
          <w:rFonts w:hint="eastAsia" w:ascii="Times New Roman" w:hAnsi="Times New Roman" w:eastAsia="仿宋_GB2312"/>
          <w:sz w:val="32"/>
        </w:rPr>
        <w:t>实际，特制定本方案。</w:t>
      </w: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黑体"/>
          <w:sz w:val="32"/>
        </w:rPr>
      </w:pPr>
      <w:r>
        <w:rPr>
          <w:rFonts w:hint="eastAsia" w:ascii="Times New Roman" w:hAnsi="Times New Roman" w:eastAsia="黑体"/>
          <w:sz w:val="32"/>
        </w:rPr>
        <w:t>一、指导思想</w:t>
      </w:r>
    </w:p>
    <w:p>
      <w:pPr>
        <w:widowControl w:val="0"/>
        <w:wordWrap/>
        <w:adjustRightInd/>
        <w:snapToGrid/>
        <w:spacing w:before="0" w:after="0" w:line="560" w:lineRule="exact"/>
        <w:ind w:left="1" w:right="0" w:firstLine="639" w:firstLineChars="0"/>
        <w:jc w:val="both"/>
        <w:textAlignment w:val="bottom"/>
        <w:outlineLvl w:val="9"/>
        <w:rPr>
          <w:rFonts w:ascii="仿宋_GB2312" w:hAnsi="微软雅黑" w:eastAsia="仿宋_GB2312" w:cs="仿宋_GB2312"/>
          <w:color w:val="000000"/>
          <w:kern w:val="0"/>
          <w:sz w:val="32"/>
          <w:szCs w:val="32"/>
          <w:lang w:val="en-US" w:eastAsia="zh-CN"/>
        </w:rPr>
      </w:pPr>
      <w:r>
        <w:rPr>
          <w:rFonts w:hint="eastAsia" w:ascii="Times New Roman" w:hAnsi="Times New Roman" w:eastAsia="仿宋_GB2312"/>
          <w:sz w:val="32"/>
          <w:lang w:eastAsia="zh-CN"/>
        </w:rPr>
        <w:t>以党的十九大精神为指导，</w:t>
      </w:r>
      <w:r>
        <w:rPr>
          <w:rFonts w:ascii="Times New Roman" w:hAnsi="Times New Roman" w:eastAsia="仿宋_GB2312" w:cs="Times New Roman"/>
          <w:sz w:val="32"/>
          <w:szCs w:val="32"/>
        </w:rPr>
        <w:t>深入贯彻“创新、协调、绿色、开放、共享”发展理念，</w:t>
      </w:r>
      <w:r>
        <w:rPr>
          <w:rFonts w:hint="eastAsia" w:ascii="Times New Roman" w:hAnsi="Times New Roman" w:eastAsia="仿宋_GB2312"/>
          <w:sz w:val="32"/>
        </w:rPr>
        <w:t>以创建国家全域旅游示范市为载体，</w:t>
      </w:r>
      <w:r>
        <w:rPr>
          <w:rFonts w:ascii="Times New Roman" w:hAnsi="Times New Roman" w:eastAsia="仿宋_GB2312" w:cs="Times New Roman"/>
          <w:sz w:val="32"/>
          <w:szCs w:val="32"/>
        </w:rPr>
        <w:t>以旅游业转型升级、提质增效为主线，推动我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旅游业</w:t>
      </w:r>
      <w:r>
        <w:rPr>
          <w:rFonts w:hint="eastAsia" w:ascii="Times New Roman" w:hAnsi="Times New Roman" w:eastAsia="仿宋_GB2312" w:cs="Times New Roman"/>
          <w:sz w:val="32"/>
          <w:szCs w:val="32"/>
          <w:lang w:eastAsia="zh-CN"/>
        </w:rPr>
        <w:t>发展，</w:t>
      </w:r>
      <w:r>
        <w:rPr>
          <w:rFonts w:ascii="仿宋_GB2312" w:hAnsi="微软雅黑" w:eastAsia="仿宋_GB2312" w:cs="仿宋_GB2312"/>
          <w:color w:val="000000"/>
          <w:kern w:val="0"/>
          <w:sz w:val="32"/>
          <w:szCs w:val="32"/>
          <w:lang w:val="en-US" w:eastAsia="zh-CN"/>
        </w:rPr>
        <w:t>努力把</w:t>
      </w:r>
      <w:r>
        <w:rPr>
          <w:rFonts w:hint="eastAsia" w:ascii="仿宋_GB2312" w:hAnsi="微软雅黑" w:eastAsia="仿宋_GB2312" w:cs="仿宋_GB2312"/>
          <w:color w:val="000000"/>
          <w:kern w:val="0"/>
          <w:sz w:val="32"/>
          <w:szCs w:val="32"/>
          <w:lang w:val="en-US" w:eastAsia="zh-CN"/>
        </w:rPr>
        <w:t>旅游业</w:t>
      </w:r>
      <w:r>
        <w:rPr>
          <w:rFonts w:ascii="仿宋_GB2312" w:hAnsi="微软雅黑" w:eastAsia="仿宋_GB2312" w:cs="仿宋_GB2312"/>
          <w:color w:val="000000"/>
          <w:kern w:val="0"/>
          <w:sz w:val="32"/>
          <w:szCs w:val="32"/>
          <w:lang w:val="en-US" w:eastAsia="zh-CN"/>
        </w:rPr>
        <w:t>打造成</w:t>
      </w:r>
      <w:r>
        <w:rPr>
          <w:rFonts w:hint="eastAsia" w:ascii="仿宋_GB2312" w:hAnsi="微软雅黑" w:eastAsia="仿宋_GB2312" w:cs="仿宋_GB2312"/>
          <w:color w:val="000000"/>
          <w:kern w:val="0"/>
          <w:sz w:val="32"/>
          <w:szCs w:val="32"/>
          <w:lang w:val="en-US" w:eastAsia="zh-CN"/>
        </w:rPr>
        <w:t>我区重要的新增点。</w:t>
      </w: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黑体"/>
          <w:sz w:val="32"/>
        </w:rPr>
      </w:pPr>
      <w:r>
        <w:rPr>
          <w:rFonts w:hint="eastAsia" w:ascii="Times New Roman" w:hAnsi="Times New Roman" w:eastAsia="黑体"/>
          <w:sz w:val="32"/>
        </w:rPr>
        <w:t>二、工作目标</w:t>
      </w:r>
    </w:p>
    <w:p>
      <w:pPr>
        <w:widowControl w:val="0"/>
        <w:numPr>
          <w:ilvl w:val="0"/>
          <w:numId w:val="0"/>
        </w:numPr>
        <w:wordWrap/>
        <w:adjustRightInd/>
        <w:snapToGrid/>
        <w:spacing w:before="0" w:after="0" w:line="560" w:lineRule="exact"/>
        <w:ind w:right="0" w:firstLine="640" w:firstLineChars="200"/>
        <w:jc w:val="both"/>
        <w:textAlignment w:val="bottom"/>
        <w:outlineLvl w:val="9"/>
        <w:rPr>
          <w:rFonts w:hint="eastAsia" w:ascii="Times New Roman" w:hAnsi="Times New Roman" w:eastAsia="仿宋_GB2312"/>
          <w:b w:val="0"/>
          <w:i w:val="0"/>
          <w:strike w:val="0"/>
          <w:spacing w:val="0"/>
          <w:w w:val="100"/>
          <w:sz w:val="32"/>
          <w:lang w:eastAsia="zh-CN"/>
        </w:rPr>
      </w:pPr>
      <w:r>
        <w:rPr>
          <w:rFonts w:hint="eastAsia" w:ascii="Times New Roman" w:hAnsi="Times New Roman" w:eastAsia="仿宋_GB2312"/>
          <w:b w:val="0"/>
          <w:i w:val="0"/>
          <w:strike w:val="0"/>
          <w:spacing w:val="0"/>
          <w:w w:val="100"/>
          <w:sz w:val="32"/>
          <w:lang w:val="en-US" w:eastAsia="zh-CN"/>
        </w:rPr>
        <w:t>（一）基本</w:t>
      </w:r>
      <w:r>
        <w:rPr>
          <w:rFonts w:hint="eastAsia" w:ascii="Times New Roman" w:hAnsi="Times New Roman" w:eastAsia="仿宋_GB2312"/>
          <w:b w:val="0"/>
          <w:i w:val="0"/>
          <w:strike w:val="0"/>
          <w:spacing w:val="0"/>
          <w:w w:val="100"/>
          <w:sz w:val="32"/>
        </w:rPr>
        <w:t>达到国家全域旅游示范区</w:t>
      </w:r>
      <w:r>
        <w:rPr>
          <w:rFonts w:hint="eastAsia" w:ascii="Times New Roman" w:hAnsi="Times New Roman" w:eastAsia="仿宋_GB2312"/>
          <w:b w:val="0"/>
          <w:i w:val="0"/>
          <w:strike w:val="0"/>
          <w:spacing w:val="0"/>
          <w:w w:val="100"/>
          <w:sz w:val="32"/>
          <w:lang w:eastAsia="zh-CN"/>
        </w:rPr>
        <w:t>创建</w:t>
      </w:r>
      <w:r>
        <w:rPr>
          <w:rFonts w:hint="eastAsia" w:ascii="Times New Roman" w:hAnsi="Times New Roman" w:eastAsia="仿宋_GB2312"/>
          <w:b w:val="0"/>
          <w:i w:val="0"/>
          <w:strike w:val="0"/>
          <w:spacing w:val="0"/>
          <w:w w:val="100"/>
          <w:sz w:val="32"/>
        </w:rPr>
        <w:t>标准</w:t>
      </w:r>
      <w:r>
        <w:rPr>
          <w:rFonts w:hint="eastAsia" w:ascii="Times New Roman" w:hAnsi="Times New Roman" w:eastAsia="仿宋_GB2312"/>
          <w:b w:val="0"/>
          <w:i w:val="0"/>
          <w:strike w:val="0"/>
          <w:spacing w:val="0"/>
          <w:w w:val="100"/>
          <w:sz w:val="32"/>
          <w:lang w:eastAsia="zh-CN"/>
        </w:rPr>
        <w:t>。</w:t>
      </w:r>
    </w:p>
    <w:p>
      <w:pPr>
        <w:widowControl w:val="0"/>
        <w:numPr>
          <w:ilvl w:val="0"/>
          <w:numId w:val="0"/>
        </w:numPr>
        <w:wordWrap/>
        <w:adjustRightInd/>
        <w:snapToGrid/>
        <w:spacing w:before="0" w:after="0" w:line="560" w:lineRule="exact"/>
        <w:ind w:right="0" w:firstLine="640" w:firstLineChars="200"/>
        <w:jc w:val="both"/>
        <w:textAlignment w:val="bottom"/>
        <w:outlineLvl w:val="9"/>
        <w:rPr>
          <w:rFonts w:hint="eastAsia" w:ascii="Times New Roman" w:hAnsi="Times New Roman" w:eastAsia="仿宋_GB2312"/>
          <w:b w:val="0"/>
          <w:i w:val="0"/>
          <w:strike w:val="0"/>
          <w:spacing w:val="0"/>
          <w:w w:val="100"/>
          <w:sz w:val="32"/>
          <w:lang w:val="en-US" w:eastAsia="zh-CN"/>
        </w:rPr>
      </w:pPr>
      <w:r>
        <w:rPr>
          <w:rFonts w:hint="eastAsia" w:ascii="Times New Roman" w:hAnsi="Times New Roman" w:eastAsia="仿宋_GB2312"/>
          <w:b w:val="0"/>
          <w:i w:val="0"/>
          <w:strike w:val="0"/>
          <w:spacing w:val="0"/>
          <w:w w:val="100"/>
          <w:sz w:val="32"/>
          <w:lang w:val="en-US" w:eastAsia="zh-CN"/>
        </w:rPr>
        <w:t>（二）</w:t>
      </w:r>
      <w:r>
        <w:rPr>
          <w:rFonts w:hint="eastAsia" w:ascii="仿宋_GB2312" w:hAnsi="仿宋_GB2312" w:eastAsia="仿宋_GB2312" w:cs="仿宋_GB2312"/>
          <w:sz w:val="32"/>
          <w:lang w:val="en-US" w:eastAsia="zh-CN"/>
        </w:rPr>
        <w:t>旅游综合收入实现逐步增长，游客接待量和旅游综合收入逐渐增长；旅游业综合收入占全区GDP比重增加，旅游从业人员占全区就业总人数的比重增加，旅游业对城乡居民收入增长的综合贡献不断增加。</w:t>
      </w: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黑体"/>
          <w:sz w:val="32"/>
          <w:lang w:eastAsia="zh-CN"/>
        </w:rPr>
      </w:pPr>
      <w:r>
        <w:rPr>
          <w:rFonts w:hint="eastAsia" w:ascii="Times New Roman" w:hAnsi="Times New Roman" w:eastAsia="黑体"/>
          <w:sz w:val="32"/>
        </w:rPr>
        <w:t>三、工作</w:t>
      </w:r>
      <w:r>
        <w:rPr>
          <w:rFonts w:hint="eastAsia" w:ascii="Times New Roman" w:hAnsi="Times New Roman" w:eastAsia="黑体"/>
          <w:sz w:val="32"/>
          <w:lang w:eastAsia="zh-CN"/>
        </w:rPr>
        <w:t>任务</w:t>
      </w:r>
    </w:p>
    <w:p>
      <w:pPr>
        <w:widowControl w:val="0"/>
        <w:wordWrap/>
        <w:adjustRightInd/>
        <w:snapToGrid/>
        <w:spacing w:before="0" w:after="0" w:line="560" w:lineRule="exact"/>
        <w:ind w:left="1" w:right="0" w:firstLine="639" w:firstLineChars="0"/>
        <w:jc w:val="both"/>
        <w:textAlignment w:val="bottom"/>
        <w:outlineLvl w:val="9"/>
        <w:rPr>
          <w:rFonts w:hint="eastAsia" w:ascii="楷体_GB2312" w:hAnsi="楷体_GB2312" w:eastAsia="楷体_GB2312" w:cs="楷体_GB2312"/>
          <w:b w:val="0"/>
          <w:sz w:val="32"/>
          <w:lang w:eastAsia="zh-CN"/>
        </w:rPr>
      </w:pPr>
      <w:r>
        <w:rPr>
          <w:rFonts w:hint="eastAsia" w:ascii="楷体_GB2312" w:hAnsi="楷体_GB2312" w:eastAsia="楷体_GB2312" w:cs="楷体_GB2312"/>
          <w:b w:val="0"/>
          <w:sz w:val="32"/>
        </w:rPr>
        <w:t>（一）</w:t>
      </w:r>
      <w:r>
        <w:rPr>
          <w:rFonts w:hint="eastAsia" w:ascii="楷体_GB2312" w:hAnsi="楷体_GB2312" w:eastAsia="楷体_GB2312" w:cs="楷体_GB2312"/>
          <w:b w:val="0"/>
          <w:sz w:val="32"/>
          <w:lang w:eastAsia="zh-CN"/>
        </w:rPr>
        <w:t>创新体制机制。</w:t>
      </w: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仿宋_GB2312"/>
          <w:b w:val="0"/>
          <w:sz w:val="32"/>
          <w:lang w:eastAsia="zh-CN"/>
        </w:rPr>
      </w:pPr>
      <w:r>
        <w:rPr>
          <w:rFonts w:hint="eastAsia" w:ascii="Times New Roman" w:hAnsi="Times New Roman" w:eastAsia="仿宋_GB2312"/>
          <w:b w:val="0"/>
          <w:sz w:val="32"/>
          <w:lang w:eastAsia="zh-CN"/>
        </w:rPr>
        <w:t>建立区级国家全域旅游示范市创建组；对涉及全域旅游创建重要事项实行一事一议；区级每年定期召开全域旅游工作推进会议。</w:t>
      </w:r>
    </w:p>
    <w:p>
      <w:pPr>
        <w:widowControl w:val="0"/>
        <w:numPr>
          <w:ilvl w:val="0"/>
          <w:numId w:val="0"/>
        </w:numPr>
        <w:wordWrap/>
        <w:adjustRightInd/>
        <w:snapToGrid/>
        <w:spacing w:before="0" w:after="0" w:line="560" w:lineRule="exact"/>
        <w:ind w:right="0"/>
        <w:jc w:val="both"/>
        <w:textAlignment w:val="bottom"/>
        <w:outlineLvl w:val="9"/>
        <w:rPr>
          <w:rFonts w:hint="eastAsia" w:ascii="Times New Roman" w:hAnsi="Times New Roman" w:eastAsia="楷体_GB2312"/>
          <w:b w:val="0"/>
          <w:sz w:val="32"/>
          <w:lang w:eastAsia="zh-CN"/>
        </w:rPr>
      </w:pPr>
      <w:r>
        <w:rPr>
          <w:rFonts w:hint="eastAsia" w:ascii="Times New Roman" w:hAnsi="Times New Roman" w:eastAsia="楷体_GB2312"/>
          <w:b w:val="0"/>
          <w:sz w:val="32"/>
          <w:lang w:eastAsia="zh-CN"/>
        </w:rPr>
        <w:t>　　（二）加强全域旅游规划工作。</w:t>
      </w: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仿宋_GB2312"/>
          <w:b w:val="0"/>
          <w:sz w:val="32"/>
          <w:lang w:eastAsia="zh-CN"/>
        </w:rPr>
      </w:pPr>
      <w:r>
        <w:rPr>
          <w:rFonts w:hint="eastAsia" w:ascii="Times New Roman" w:hAnsi="Times New Roman" w:eastAsia="仿宋_GB2312"/>
          <w:b w:val="0"/>
          <w:sz w:val="32"/>
        </w:rPr>
        <w:t>将全域旅游发展战略纳入经济社会发展</w:t>
      </w:r>
      <w:r>
        <w:rPr>
          <w:rFonts w:hint="eastAsia" w:ascii="Times New Roman" w:hAnsi="Times New Roman" w:eastAsia="仿宋_GB2312"/>
          <w:b w:val="0"/>
          <w:sz w:val="32"/>
          <w:lang w:eastAsia="zh-CN"/>
        </w:rPr>
        <w:t>、城乡建设、土地利用、基础设施建设和生态环境保护等相关规划；完善旅游规划体系，加强旅游规划实施管理。</w:t>
      </w:r>
    </w:p>
    <w:p>
      <w:pPr>
        <w:widowControl w:val="0"/>
        <w:numPr>
          <w:ilvl w:val="0"/>
          <w:numId w:val="0"/>
        </w:numPr>
        <w:wordWrap/>
        <w:adjustRightInd/>
        <w:snapToGrid/>
        <w:spacing w:before="0" w:after="0" w:line="560" w:lineRule="exact"/>
        <w:ind w:left="640" w:leftChars="0" w:right="0"/>
        <w:jc w:val="both"/>
        <w:textAlignment w:val="bottom"/>
        <w:outlineLvl w:val="9"/>
        <w:rPr>
          <w:rFonts w:hint="eastAsia" w:ascii="Times New Roman" w:hAnsi="Times New Roman" w:eastAsia="楷体_GB2312"/>
          <w:b w:val="0"/>
          <w:sz w:val="32"/>
          <w:lang w:eastAsia="zh-CN"/>
        </w:rPr>
      </w:pPr>
      <w:r>
        <w:rPr>
          <w:rFonts w:hint="eastAsia" w:ascii="Times New Roman" w:hAnsi="Times New Roman" w:eastAsia="楷体_GB2312"/>
          <w:b w:val="0"/>
          <w:sz w:val="32"/>
          <w:lang w:eastAsia="zh-CN"/>
        </w:rPr>
        <w:t>（三）加强旅游基础设施建设。</w:t>
      </w: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仿宋_GB2312"/>
          <w:b w:val="0"/>
          <w:sz w:val="32"/>
          <w:lang w:eastAsia="zh-CN"/>
        </w:rPr>
      </w:pPr>
      <w:r>
        <w:rPr>
          <w:rFonts w:hint="eastAsia" w:ascii="Times New Roman" w:hAnsi="Times New Roman" w:eastAsia="仿宋_GB2312"/>
          <w:b w:val="0"/>
          <w:sz w:val="32"/>
          <w:lang w:eastAsia="zh-CN"/>
        </w:rPr>
        <w:t>推动“厕所革命”覆盖辖区全域，新建旅游厕所</w:t>
      </w:r>
      <w:r>
        <w:rPr>
          <w:rFonts w:hint="eastAsia" w:ascii="Times New Roman" w:hAnsi="Times New Roman" w:eastAsia="仿宋_GB2312"/>
          <w:b w:val="0"/>
          <w:sz w:val="32"/>
          <w:lang w:val="en-US" w:eastAsia="zh-CN"/>
        </w:rPr>
        <w:t>2座</w:t>
      </w:r>
      <w:r>
        <w:rPr>
          <w:rFonts w:hint="eastAsia" w:ascii="Times New Roman" w:hAnsi="Times New Roman" w:eastAsia="仿宋_GB2312"/>
          <w:b w:val="0"/>
          <w:sz w:val="32"/>
          <w:lang w:eastAsia="zh-CN"/>
        </w:rPr>
        <w:t>；构建畅通便捷交通网络；完善蒙牛工业园集散咨询服务体系；规范完善辖区旅游引导标识系统；景区内合理配套建设旅游停车场。</w:t>
      </w: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楷体_GB2312"/>
          <w:b w:val="0"/>
          <w:sz w:val="32"/>
        </w:rPr>
      </w:pPr>
      <w:r>
        <w:rPr>
          <w:rFonts w:hint="eastAsia" w:ascii="Times New Roman" w:hAnsi="Times New Roman" w:eastAsia="楷体_GB2312"/>
          <w:b w:val="0"/>
          <w:sz w:val="32"/>
        </w:rPr>
        <w:t>（四）</w:t>
      </w:r>
      <w:r>
        <w:rPr>
          <w:rFonts w:hint="eastAsia" w:ascii="Times New Roman" w:hAnsi="Times New Roman" w:eastAsia="楷体_GB2312"/>
          <w:b w:val="0"/>
          <w:sz w:val="32"/>
          <w:lang w:eastAsia="zh-CN"/>
        </w:rPr>
        <w:t>提升旅游服务品质。</w:t>
      </w:r>
    </w:p>
    <w:p>
      <w:pPr>
        <w:widowControl w:val="0"/>
        <w:wordWrap/>
        <w:adjustRightInd/>
        <w:snapToGrid/>
        <w:spacing w:before="0" w:after="0" w:line="560" w:lineRule="exact"/>
        <w:ind w:right="0" w:firstLine="640" w:firstLineChars="200"/>
        <w:jc w:val="left"/>
        <w:textAlignment w:val="bottom"/>
        <w:outlineLvl w:val="9"/>
        <w:rPr>
          <w:rFonts w:hint="eastAsia" w:ascii="Times New Roman" w:hAnsi="Times New Roman" w:eastAsia="仿宋_GB2312"/>
          <w:b w:val="0"/>
          <w:sz w:val="32"/>
          <w:lang w:eastAsia="zh-CN"/>
        </w:rPr>
      </w:pPr>
      <w:r>
        <w:rPr>
          <w:rFonts w:hint="eastAsia" w:ascii="Times New Roman" w:hAnsi="Times New Roman" w:eastAsia="仿宋_GB2312"/>
          <w:b w:val="0"/>
          <w:sz w:val="32"/>
          <w:lang w:eastAsia="zh-CN"/>
        </w:rPr>
        <w:t>加大对从业人员培训，开展旅游志愿服务活动，加大旅游宣传推介力度，深入开展旅游隐患排查整治，规范管理旅游市场秩序，确保全域旅游各项工作顺利开展。推进服务智能化，大力发展智慧旅游；完善旅游志愿服务体系。</w:t>
      </w:r>
    </w:p>
    <w:p>
      <w:pPr>
        <w:widowControl w:val="0"/>
        <w:wordWrap/>
        <w:adjustRightInd/>
        <w:snapToGrid/>
        <w:spacing w:before="0" w:after="0" w:line="560" w:lineRule="exact"/>
        <w:ind w:right="0" w:firstLine="640" w:firstLineChars="200"/>
        <w:jc w:val="left"/>
        <w:textAlignment w:val="bottom"/>
        <w:outlineLvl w:val="9"/>
        <w:rPr>
          <w:rFonts w:hint="eastAsia" w:ascii="Times New Roman" w:hAnsi="Times New Roman" w:eastAsia="楷体_GB2312"/>
          <w:b w:val="0"/>
          <w:sz w:val="32"/>
        </w:rPr>
      </w:pPr>
      <w:r>
        <w:rPr>
          <w:rFonts w:hint="eastAsia" w:ascii="Times New Roman" w:hAnsi="Times New Roman" w:eastAsia="楷体_GB2312"/>
          <w:b w:val="0"/>
          <w:sz w:val="32"/>
        </w:rPr>
        <w:t>（五）</w:t>
      </w:r>
      <w:r>
        <w:rPr>
          <w:rFonts w:hint="eastAsia" w:ascii="Times New Roman" w:hAnsi="Times New Roman" w:eastAsia="楷体_GB2312"/>
          <w:b w:val="0"/>
          <w:sz w:val="32"/>
          <w:lang w:eastAsia="zh-CN"/>
        </w:rPr>
        <w:t>坚持融合发展、创新发展，丰富旅游产品。</w:t>
      </w:r>
    </w:p>
    <w:p>
      <w:pPr>
        <w:widowControl w:val="0"/>
        <w:wordWrap/>
        <w:adjustRightInd/>
        <w:snapToGrid/>
        <w:spacing w:before="0" w:after="0" w:line="560" w:lineRule="exact"/>
        <w:ind w:right="0" w:firstLine="640" w:firstLineChars="200"/>
        <w:jc w:val="both"/>
        <w:textAlignment w:val="bottom"/>
        <w:outlineLvl w:val="9"/>
        <w:rPr>
          <w:rFonts w:hint="eastAsia" w:ascii="Times New Roman" w:hAnsi="Times New Roman" w:eastAsia="仿宋_GB2312"/>
          <w:b w:val="0"/>
          <w:sz w:val="32"/>
        </w:rPr>
      </w:pPr>
      <w:r>
        <w:rPr>
          <w:rFonts w:hint="eastAsia" w:ascii="Times New Roman" w:hAnsi="Times New Roman" w:eastAsia="仿宋_GB2312"/>
          <w:b w:val="0"/>
          <w:sz w:val="32"/>
          <w:lang w:eastAsia="zh-CN"/>
        </w:rPr>
        <w:t>积极开展“</w:t>
      </w:r>
      <w:r>
        <w:rPr>
          <w:rFonts w:hint="eastAsia" w:ascii="Times New Roman" w:hAnsi="Times New Roman" w:eastAsia="仿宋_GB2312"/>
          <w:b w:val="0"/>
          <w:sz w:val="32"/>
        </w:rPr>
        <w:t>旅游</w:t>
      </w:r>
      <w:r>
        <w:rPr>
          <w:rFonts w:hint="eastAsia" w:ascii="Times New Roman" w:hAnsi="Times New Roman" w:eastAsia="仿宋_GB2312"/>
          <w:b w:val="0"/>
          <w:sz w:val="32"/>
          <w:lang w:val="en-US" w:eastAsia="zh-CN"/>
        </w:rPr>
        <w:t>+城镇化、工业化和商贸</w:t>
      </w:r>
      <w:r>
        <w:rPr>
          <w:rFonts w:hint="eastAsia" w:ascii="Times New Roman" w:hAnsi="Times New Roman" w:eastAsia="仿宋_GB2312"/>
          <w:b w:val="0"/>
          <w:sz w:val="32"/>
          <w:lang w:eastAsia="zh-CN"/>
        </w:rPr>
        <w:t>”、“旅游</w:t>
      </w:r>
      <w:r>
        <w:rPr>
          <w:rFonts w:hint="eastAsia" w:ascii="Times New Roman" w:hAnsi="Times New Roman" w:eastAsia="仿宋_GB2312"/>
          <w:b w:val="0"/>
          <w:sz w:val="32"/>
          <w:lang w:val="en-US" w:eastAsia="zh-CN"/>
        </w:rPr>
        <w:t>+农业、林业和水利</w:t>
      </w:r>
      <w:r>
        <w:rPr>
          <w:rFonts w:hint="eastAsia" w:ascii="Times New Roman" w:hAnsi="Times New Roman" w:eastAsia="仿宋_GB2312"/>
          <w:b w:val="0"/>
          <w:sz w:val="32"/>
          <w:lang w:eastAsia="zh-CN"/>
        </w:rPr>
        <w:t>”、“旅游</w:t>
      </w:r>
      <w:r>
        <w:rPr>
          <w:rFonts w:hint="eastAsia" w:ascii="Times New Roman" w:hAnsi="Times New Roman" w:eastAsia="仿宋_GB2312"/>
          <w:b w:val="0"/>
          <w:sz w:val="32"/>
          <w:lang w:val="en-US" w:eastAsia="zh-CN"/>
        </w:rPr>
        <w:t>+科技、教育、文化、卫生和体育</w:t>
      </w:r>
      <w:r>
        <w:rPr>
          <w:rFonts w:hint="eastAsia" w:ascii="Times New Roman" w:hAnsi="Times New Roman" w:eastAsia="仿宋_GB2312"/>
          <w:b w:val="0"/>
          <w:sz w:val="32"/>
          <w:lang w:eastAsia="zh-CN"/>
        </w:rPr>
        <w:t>”、“旅游</w:t>
      </w:r>
      <w:r>
        <w:rPr>
          <w:rFonts w:hint="eastAsia" w:ascii="Times New Roman" w:hAnsi="Times New Roman" w:eastAsia="仿宋_GB2312"/>
          <w:b w:val="0"/>
          <w:sz w:val="32"/>
          <w:lang w:val="en-US" w:eastAsia="zh-CN"/>
        </w:rPr>
        <w:t>+交通、环保和国土</w:t>
      </w:r>
      <w:r>
        <w:rPr>
          <w:rFonts w:hint="eastAsia" w:ascii="Times New Roman" w:hAnsi="Times New Roman" w:eastAsia="仿宋_GB2312"/>
          <w:b w:val="0"/>
          <w:sz w:val="32"/>
          <w:lang w:eastAsia="zh-CN"/>
        </w:rPr>
        <w:t>”融合创新发展，提升旅游产品品质，丰富品牌旅游产品，推动旅游企业主体创新</w:t>
      </w:r>
      <w:r>
        <w:rPr>
          <w:rFonts w:hint="eastAsia" w:ascii="Times New Roman" w:hAnsi="Times New Roman" w:eastAsia="仿宋_GB2312"/>
          <w:b w:val="0"/>
          <w:sz w:val="32"/>
        </w:rPr>
        <w:t>。</w:t>
      </w:r>
    </w:p>
    <w:p>
      <w:pPr>
        <w:widowControl w:val="0"/>
        <w:numPr>
          <w:ilvl w:val="0"/>
          <w:numId w:val="0"/>
        </w:numPr>
        <w:wordWrap/>
        <w:adjustRightInd/>
        <w:snapToGrid/>
        <w:spacing w:before="0" w:after="0" w:line="560" w:lineRule="exact"/>
        <w:ind w:left="640" w:leftChars="0" w:right="0"/>
        <w:jc w:val="both"/>
        <w:textAlignment w:val="bottom"/>
        <w:outlineLvl w:val="9"/>
        <w:rPr>
          <w:rFonts w:hint="eastAsia" w:ascii="楷体_GB2312" w:hAnsi="楷体_GB2312" w:eastAsia="楷体_GB2312" w:cs="楷体_GB2312"/>
          <w:b w:val="0"/>
          <w:sz w:val="32"/>
          <w:lang w:eastAsia="zh-CN"/>
        </w:rPr>
      </w:pPr>
      <w:r>
        <w:rPr>
          <w:rFonts w:hint="eastAsia" w:ascii="楷体_GB2312" w:hAnsi="楷体_GB2312" w:eastAsia="楷体_GB2312" w:cs="楷体_GB2312"/>
          <w:b w:val="0"/>
          <w:sz w:val="32"/>
          <w:lang w:eastAsia="zh-CN"/>
        </w:rPr>
        <w:t>（六）加强旅游特色小镇建设。</w:t>
      </w: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仿宋_GB2312"/>
          <w:b w:val="0"/>
          <w:sz w:val="32"/>
          <w:lang w:val="en-US" w:eastAsia="zh-CN"/>
        </w:rPr>
      </w:pPr>
      <w:r>
        <w:rPr>
          <w:rFonts w:hint="eastAsia" w:ascii="Times New Roman" w:hAnsi="Times New Roman" w:eastAsia="仿宋_GB2312"/>
          <w:b w:val="0"/>
          <w:sz w:val="32"/>
          <w:lang w:val="en-US" w:eastAsia="zh-CN"/>
        </w:rPr>
        <w:t>强化村镇基础设施建设，完善旅游服务功能，加大宣传推介力度，逐步提高旅游特色村的知名度和美誉度。</w:t>
      </w: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楷体_GB2312"/>
          <w:b w:val="0"/>
          <w:sz w:val="32"/>
        </w:rPr>
      </w:pPr>
      <w:r>
        <w:rPr>
          <w:rFonts w:hint="eastAsia" w:ascii="Times New Roman" w:hAnsi="Times New Roman" w:eastAsia="楷体_GB2312"/>
          <w:b w:val="0"/>
          <w:sz w:val="32"/>
        </w:rPr>
        <w:t>（七）</w:t>
      </w:r>
      <w:r>
        <w:rPr>
          <w:rFonts w:hint="eastAsia" w:ascii="Times New Roman" w:hAnsi="Times New Roman" w:eastAsia="楷体_GB2312"/>
          <w:b w:val="0"/>
          <w:sz w:val="32"/>
          <w:lang w:eastAsia="zh-CN"/>
        </w:rPr>
        <w:t>加强旅游监管，切实保障游客权益。</w:t>
      </w: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仿宋_GB2312"/>
          <w:b w:val="0"/>
          <w:sz w:val="32"/>
          <w:lang w:eastAsia="zh-CN"/>
        </w:rPr>
      </w:pPr>
      <w:r>
        <w:rPr>
          <w:rFonts w:hint="eastAsia" w:ascii="Times New Roman" w:hAnsi="Times New Roman" w:eastAsia="仿宋_GB2312"/>
          <w:b w:val="0"/>
          <w:sz w:val="32"/>
          <w:lang w:eastAsia="zh-CN"/>
        </w:rPr>
        <w:t>加强旅游执法，搞好旅游投诉举报处理，强化事中、事后监管，加强旅游文明建设。</w:t>
      </w: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楷体_GB2312"/>
          <w:b w:val="0"/>
          <w:sz w:val="32"/>
          <w:lang w:eastAsia="zh-CN"/>
        </w:rPr>
      </w:pPr>
      <w:r>
        <w:rPr>
          <w:rFonts w:hint="eastAsia" w:ascii="Times New Roman" w:hAnsi="Times New Roman" w:eastAsia="楷体_GB2312"/>
          <w:b w:val="0"/>
          <w:sz w:val="32"/>
          <w:lang w:eastAsia="zh-CN"/>
        </w:rPr>
        <w:t>（八）优化城乡环境，推进共享共建。</w:t>
      </w:r>
    </w:p>
    <w:p>
      <w:pPr>
        <w:widowControl w:val="0"/>
        <w:wordWrap/>
        <w:adjustRightInd/>
        <w:snapToGrid/>
        <w:spacing w:before="0" w:after="0" w:line="560" w:lineRule="exact"/>
        <w:ind w:left="1" w:right="0" w:firstLine="639" w:firstLineChars="0"/>
        <w:jc w:val="both"/>
        <w:textAlignment w:val="bottom"/>
        <w:outlineLvl w:val="9"/>
        <w:rPr>
          <w:rFonts w:hint="eastAsia" w:ascii="Times New Roman" w:hAnsi="Times New Roman" w:eastAsia="仿宋_GB2312"/>
          <w:b w:val="0"/>
          <w:sz w:val="32"/>
          <w:lang w:eastAsia="zh-CN"/>
        </w:rPr>
      </w:pPr>
      <w:r>
        <w:rPr>
          <w:rFonts w:hint="eastAsia" w:ascii="Times New Roman" w:hAnsi="Times New Roman" w:eastAsia="仿宋_GB2312"/>
          <w:b w:val="0"/>
          <w:sz w:val="32"/>
          <w:lang w:eastAsia="zh-CN"/>
        </w:rPr>
        <w:t>加强资源生态环境保护，推进全域环境整治，强化旅游安全保障，大力促进旅游创业就业，积极推进旅游富民，营造旅游发展良好环境。</w:t>
      </w:r>
    </w:p>
    <w:p>
      <w:pPr>
        <w:widowControl w:val="0"/>
        <w:numPr>
          <w:ilvl w:val="0"/>
          <w:numId w:val="1"/>
        </w:numPr>
        <w:wordWrap/>
        <w:adjustRightInd/>
        <w:snapToGrid/>
        <w:spacing w:before="0" w:after="0" w:line="560" w:lineRule="exact"/>
        <w:ind w:left="640" w:leftChars="0" w:right="0"/>
        <w:jc w:val="both"/>
        <w:textAlignment w:val="bottom"/>
        <w:outlineLvl w:val="9"/>
        <w:rPr>
          <w:rFonts w:hint="eastAsia" w:ascii="Times New Roman" w:hAnsi="Times New Roman" w:eastAsia="黑体"/>
          <w:sz w:val="32"/>
          <w:lang w:eastAsia="zh-CN"/>
        </w:rPr>
      </w:pPr>
      <w:r>
        <w:rPr>
          <w:rFonts w:hint="eastAsia" w:ascii="Times New Roman" w:hAnsi="Times New Roman" w:eastAsia="黑体"/>
          <w:sz w:val="32"/>
          <w:lang w:eastAsia="zh-CN"/>
        </w:rPr>
        <w:t>实施阶段</w:t>
      </w:r>
    </w:p>
    <w:p>
      <w:pPr>
        <w:widowControl w:val="0"/>
        <w:numPr>
          <w:ilvl w:val="0"/>
          <w:numId w:val="0"/>
        </w:numPr>
        <w:wordWrap/>
        <w:adjustRightInd/>
        <w:snapToGrid/>
        <w:spacing w:before="0" w:after="0" w:line="560" w:lineRule="exact"/>
        <w:ind w:right="0" w:firstLine="640" w:firstLineChars="200"/>
        <w:jc w:val="both"/>
        <w:textAlignment w:val="bottom"/>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（一）日常推进阶段（</w:t>
      </w:r>
      <w:r>
        <w:rPr>
          <w:rFonts w:hint="eastAsia" w:ascii="楷体_GB2312" w:hAnsi="楷体_GB2312" w:eastAsia="楷体_GB2312" w:cs="楷体_GB2312"/>
          <w:sz w:val="32"/>
          <w:szCs w:val="32"/>
          <w:lang w:val="en-US" w:eastAsia="zh-CN"/>
        </w:rPr>
        <w:t>2018年1月1日—8月1日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各级各有关部门、单位对照工作台账，积极组织动员，具体安排落实，做到各项创建工作任务大头落地，基本具备中期评估条件。</w:t>
      </w:r>
    </w:p>
    <w:p>
      <w:pPr>
        <w:widowControl w:val="0"/>
        <w:numPr>
          <w:ilvl w:val="0"/>
          <w:numId w:val="0"/>
        </w:numPr>
        <w:wordWrap/>
        <w:adjustRightInd/>
        <w:snapToGrid/>
        <w:spacing w:before="0" w:after="0" w:line="560" w:lineRule="exact"/>
        <w:ind w:right="0" w:firstLine="640" w:firstLineChars="200"/>
        <w:jc w:val="both"/>
        <w:textAlignment w:val="bottom"/>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（二）集中推进阶段（</w:t>
      </w:r>
      <w:r>
        <w:rPr>
          <w:rFonts w:hint="eastAsia" w:ascii="楷体_GB2312" w:hAnsi="楷体_GB2312" w:eastAsia="楷体_GB2312" w:cs="楷体_GB2312"/>
          <w:sz w:val="32"/>
          <w:szCs w:val="32"/>
          <w:lang w:val="en-US" w:eastAsia="zh-CN"/>
        </w:rPr>
        <w:t>2018年8月1日—10月上旬</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各级各部门对照创建工作标准，组织力量继续大力开展集中完善提高，建立长效管理机制，巩固和强化创建工作成果，充分做好迎检准备。</w:t>
      </w:r>
    </w:p>
    <w:p>
      <w:pPr>
        <w:widowControl w:val="0"/>
        <w:numPr>
          <w:ilvl w:val="0"/>
          <w:numId w:val="0"/>
        </w:numPr>
        <w:wordWrap/>
        <w:adjustRightInd/>
        <w:snapToGrid/>
        <w:spacing w:before="0" w:after="0" w:line="560" w:lineRule="exact"/>
        <w:ind w:right="0" w:firstLine="640" w:firstLineChars="200"/>
        <w:jc w:val="both"/>
        <w:textAlignment w:val="bottom"/>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（三）迎接检查阶段（</w:t>
      </w:r>
      <w:r>
        <w:rPr>
          <w:rFonts w:hint="eastAsia" w:ascii="楷体_GB2312" w:hAnsi="楷体_GB2312" w:eastAsia="楷体_GB2312" w:cs="楷体_GB2312"/>
          <w:sz w:val="32"/>
          <w:szCs w:val="32"/>
          <w:lang w:val="en-US" w:eastAsia="zh-CN"/>
        </w:rPr>
        <w:t>2018年10月中旬—12月底</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迎接焦作市旅游局对示范区创建工作的中期评估。</w:t>
      </w:r>
    </w:p>
    <w:p>
      <w:pPr>
        <w:widowControl w:val="0"/>
        <w:wordWrap/>
        <w:adjustRightInd/>
        <w:snapToGrid/>
        <w:spacing w:before="0" w:after="0" w:line="560" w:lineRule="exact"/>
        <w:ind w:left="1" w:right="0" w:firstLine="639" w:firstLineChars="0"/>
        <w:jc w:val="both"/>
        <w:textAlignment w:val="bottom"/>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、工作措施</w:t>
      </w:r>
    </w:p>
    <w:p>
      <w:pPr>
        <w:widowControl w:val="0"/>
        <w:wordWrap/>
        <w:adjustRightInd/>
        <w:snapToGrid/>
        <w:spacing w:before="0" w:after="0" w:line="560" w:lineRule="exact"/>
        <w:ind w:right="0" w:firstLine="641"/>
        <w:textAlignment w:val="bottom"/>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（一）细化分解任务。</w:t>
      </w:r>
      <w:r>
        <w:rPr>
          <w:rFonts w:hint="eastAsia" w:ascii="仿宋_GB2312" w:hAnsi="仿宋_GB2312" w:eastAsia="仿宋_GB2312" w:cs="仿宋_GB2312"/>
          <w:sz w:val="32"/>
          <w:szCs w:val="32"/>
          <w:lang w:eastAsia="zh-CN"/>
        </w:rPr>
        <w:t>有关部门进一步做好创建工作任务的细化分解，制定详细的工作台账，</w:t>
      </w:r>
      <w:r>
        <w:rPr>
          <w:rFonts w:hint="eastAsia" w:ascii="仿宋_GB2312" w:hAnsi="仿宋_GB2312" w:eastAsia="仿宋_GB2312" w:cs="仿宋_GB2312"/>
          <w:sz w:val="32"/>
          <w:szCs w:val="32"/>
        </w:rPr>
        <w:t>明确工作任务，明确时间节点，明确责任领导和责任人，压实主体责任，加大工作推进力度，推动各项工作落实到位。</w:t>
      </w:r>
    </w:p>
    <w:p>
      <w:pPr>
        <w:widowControl w:val="0"/>
        <w:wordWrap/>
        <w:adjustRightInd/>
        <w:snapToGrid/>
        <w:spacing w:before="0" w:after="0" w:line="560" w:lineRule="exact"/>
        <w:ind w:right="0" w:firstLine="641"/>
        <w:textAlignment w:val="bottom"/>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（二）搞好重点突破。</w:t>
      </w:r>
      <w:r>
        <w:rPr>
          <w:rFonts w:hint="eastAsia" w:ascii="仿宋_GB2312" w:hAnsi="仿宋_GB2312" w:eastAsia="仿宋_GB2312" w:cs="仿宋_GB2312"/>
          <w:sz w:val="32"/>
          <w:szCs w:val="32"/>
          <w:lang w:eastAsia="zh-CN"/>
        </w:rPr>
        <w:t>突出抓好我区社会资源旅游访问点特色旅游线路打造。抓好蒙牛工业园区</w:t>
      </w:r>
      <w:r>
        <w:rPr>
          <w:rFonts w:hint="eastAsia" w:ascii="仿宋_GB2312" w:hAnsi="仿宋_GB2312" w:eastAsia="仿宋_GB2312" w:cs="仿宋_GB2312"/>
          <w:sz w:val="32"/>
          <w:szCs w:val="32"/>
          <w:lang w:val="en-US" w:eastAsia="zh-CN"/>
        </w:rPr>
        <w:t>4A级景区创建工作，打造融工业生产、科技展示、观光体验、个性定购等功能于一体的特色小镇。依托苏家作乡龙凤灯舞、历史建筑等资源，打造产业、旅游、社区、人文功能融为一体的特色小镇。</w:t>
      </w:r>
      <w:r>
        <w:rPr>
          <w:rFonts w:hint="eastAsia" w:ascii="仿宋_GB2312" w:hAnsi="仿宋_GB2312" w:eastAsia="仿宋_GB2312" w:cs="仿宋_GB2312"/>
          <w:sz w:val="32"/>
          <w:szCs w:val="32"/>
          <w:lang w:eastAsia="zh-CN"/>
        </w:rPr>
        <w:t>加大对辛庄共利合作社葡萄采摘院的宣传，</w:t>
      </w:r>
      <w:r>
        <w:rPr>
          <w:rFonts w:hint="eastAsia" w:ascii="仿宋_GB2312" w:hAnsi="仿宋_GB2312" w:eastAsia="仿宋_GB2312" w:cs="仿宋_GB2312"/>
          <w:sz w:val="32"/>
          <w:szCs w:val="32"/>
        </w:rPr>
        <w:t>引导北西尚村继续加大投入，打造北西尚向日葵观赏节</w:t>
      </w:r>
      <w:r>
        <w:rPr>
          <w:rFonts w:hint="eastAsia" w:ascii="仿宋_GB2312" w:hAnsi="仿宋_GB2312" w:eastAsia="仿宋_GB2312" w:cs="仿宋_GB2312"/>
          <w:sz w:val="32"/>
          <w:szCs w:val="32"/>
          <w:lang w:eastAsia="zh-CN"/>
        </w:rPr>
        <w:t>、马庄墙绘一条街等</w:t>
      </w:r>
      <w:r>
        <w:rPr>
          <w:rFonts w:hint="eastAsia" w:ascii="仿宋_GB2312" w:hAnsi="仿宋_GB2312" w:eastAsia="仿宋_GB2312" w:cs="仿宋_GB2312"/>
          <w:sz w:val="32"/>
          <w:szCs w:val="32"/>
        </w:rPr>
        <w:t>品牌，基本形成春有油菜花观光、夏有向日葵节、秋有农事体验、冬有民俗表演四季不同主题的观光服务项目</w:t>
      </w:r>
      <w:r>
        <w:rPr>
          <w:rFonts w:hint="eastAsia" w:ascii="仿宋_GB2312" w:hAnsi="仿宋_GB2312" w:eastAsia="仿宋_GB2312" w:cs="仿宋_GB2312"/>
          <w:sz w:val="32"/>
          <w:szCs w:val="32"/>
          <w:lang w:eastAsia="zh-CN"/>
        </w:rPr>
        <w:t>。</w:t>
      </w:r>
    </w:p>
    <w:p>
      <w:pPr>
        <w:widowControl w:val="0"/>
        <w:wordWrap/>
        <w:adjustRightInd/>
        <w:snapToGrid/>
        <w:spacing w:before="0" w:after="0" w:line="560" w:lineRule="exact"/>
        <w:ind w:right="0" w:firstLine="641"/>
        <w:textAlignment w:val="bottom"/>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（三）加大督导力度。</w:t>
      </w:r>
      <w:r>
        <w:rPr>
          <w:rFonts w:hint="eastAsia" w:ascii="仿宋_GB2312" w:hAnsi="仿宋_GB2312" w:eastAsia="仿宋_GB2312" w:cs="仿宋_GB2312"/>
          <w:sz w:val="32"/>
          <w:szCs w:val="32"/>
          <w:lang w:eastAsia="zh-CN"/>
        </w:rPr>
        <w:t>将全域旅游创建工作纳入“四城联创”督导机制，指挥部集中督导与专项组日常督导相结合，按照工作台账对有关部门进行督导，敢于曝光、敢于亮丑，采取红黑榜、约谈等行之有效的办法，推动创建工作</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eastAsia="zh-CN"/>
        </w:rPr>
        <w:t>健全推进机制。</w:t>
      </w:r>
      <w:r>
        <w:rPr>
          <w:rFonts w:hint="eastAsia" w:ascii="仿宋_GB2312" w:hAnsi="仿宋_GB2312" w:eastAsia="仿宋_GB2312" w:cs="仿宋_GB2312"/>
          <w:sz w:val="32"/>
          <w:szCs w:val="32"/>
          <w:lang w:eastAsia="zh-CN"/>
        </w:rPr>
        <w:t>建立日常督导、排名、通报制度，建立每周一例会、两周一督导、每月一</w:t>
      </w:r>
      <w:r>
        <w:rPr>
          <w:rFonts w:hint="eastAsia" w:ascii="仿宋_GB2312" w:hAnsi="仿宋_GB2312" w:eastAsia="仿宋_GB2312" w:cs="仿宋_GB2312"/>
          <w:sz w:val="32"/>
          <w:szCs w:val="32"/>
          <w:lang w:val="en-US" w:eastAsia="zh-CN"/>
        </w:rPr>
        <w:t>例会的</w:t>
      </w:r>
      <w:r>
        <w:rPr>
          <w:rFonts w:hint="eastAsia" w:ascii="仿宋_GB2312" w:hAnsi="仿宋_GB2312" w:eastAsia="仿宋_GB2312" w:cs="仿宋_GB2312"/>
          <w:sz w:val="32"/>
          <w:szCs w:val="32"/>
          <w:lang w:eastAsia="zh-CN"/>
        </w:rPr>
        <w:t>制度。</w:t>
      </w:r>
    </w:p>
    <w:p>
      <w:pPr>
        <w:widowControl w:val="0"/>
        <w:wordWrap/>
        <w:adjustRightInd/>
        <w:snapToGrid/>
        <w:spacing w:before="0" w:after="0" w:line="560" w:lineRule="exact"/>
        <w:ind w:right="0" w:firstLine="641"/>
        <w:textAlignment w:val="bottom"/>
        <w:outlineLvl w:val="9"/>
        <w:rPr>
          <w:rFonts w:hint="eastAsia" w:ascii="仿宋_GB2312" w:hAnsi="仿宋_GB2312" w:eastAsia="仿宋_GB2312" w:cs="仿宋_GB2312"/>
          <w:sz w:val="32"/>
          <w:szCs w:val="32"/>
          <w:lang w:eastAsia="zh-CN"/>
        </w:rPr>
      </w:pPr>
    </w:p>
    <w:p>
      <w:pPr>
        <w:widowControl w:val="0"/>
        <w:wordWrap/>
        <w:adjustRightInd/>
        <w:snapToGrid/>
        <w:spacing w:before="0" w:after="0" w:line="560" w:lineRule="exact"/>
        <w:ind w:right="0" w:firstLine="641"/>
        <w:textAlignment w:val="bottom"/>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60" w:lineRule="exact"/>
        <w:ind w:right="0" w:firstLine="641"/>
        <w:textAlignment w:val="bottom"/>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附件：焦作市示范区创建国家全域旅游示范区工作任务台账</w:t>
      </w:r>
    </w:p>
    <w:p>
      <w:pPr>
        <w:widowControl w:val="0"/>
        <w:wordWrap/>
        <w:adjustRightInd/>
        <w:snapToGrid/>
        <w:spacing w:before="0" w:after="0" w:line="560" w:lineRule="exact"/>
        <w:ind w:left="0" w:leftChars="0" w:right="0" w:firstLine="640" w:firstLineChars="200"/>
        <w:textAlignment w:val="bottom"/>
        <w:outlineLvl w:val="9"/>
        <w:rPr>
          <w:rFonts w:hint="eastAsia" w:ascii="仿宋_GB2312" w:hAnsi="仿宋_GB2312" w:eastAsia="仿宋_GB2312" w:cs="仿宋_GB2312"/>
          <w:spacing w:val="0"/>
          <w:sz w:val="32"/>
          <w:szCs w:val="32"/>
          <w:lang w:val="en-US" w:eastAsia="zh-CN"/>
        </w:rPr>
      </w:pPr>
    </w:p>
    <w:p>
      <w:pPr>
        <w:widowControl w:val="0"/>
        <w:wordWrap/>
        <w:adjustRightInd/>
        <w:snapToGrid/>
        <w:spacing w:before="0" w:after="0" w:line="600" w:lineRule="exact"/>
        <w:ind w:right="0" w:firstLine="0" w:firstLineChars="0"/>
        <w:jc w:val="both"/>
        <w:textAlignment w:val="bottom"/>
        <w:outlineLvl w:val="9"/>
        <w:rPr>
          <w:rFonts w:hint="eastAsia" w:ascii="仿宋_GB2312" w:hAnsi="仿宋_GB2312" w:eastAsia="仿宋_GB2312" w:cs="仿宋_GB2312"/>
          <w:sz w:val="32"/>
        </w:rPr>
        <w:sectPr>
          <w:headerReference r:id="rId3" w:type="default"/>
          <w:footerReference r:id="rId5" w:type="default"/>
          <w:headerReference r:id="rId4" w:type="even"/>
          <w:footerReference r:id="rId6" w:type="even"/>
          <w:footnotePr>
            <w:numFmt w:val="decimalHalfWidth"/>
          </w:footnotePr>
          <w:endnotePr>
            <w:numFmt w:val="chineseCounting"/>
          </w:endnotePr>
          <w:pgSz w:w="11905" w:h="16837"/>
          <w:pgMar w:top="2211" w:right="1531" w:bottom="1757" w:left="1531" w:header="992" w:footer="1417" w:gutter="0"/>
          <w:pgNumType w:fmt="numberInDash" w:start="1"/>
          <w:cols w:space="720" w:num="1"/>
          <w:rtlGutter w:val="0"/>
          <w:docGrid w:linePitch="1" w:charSpace="0"/>
        </w:sectPr>
      </w:pPr>
    </w:p>
    <w:p>
      <w:pPr>
        <w:widowControl w:val="0"/>
        <w:wordWrap/>
        <w:adjustRightInd/>
        <w:snapToGrid/>
        <w:spacing w:before="0" w:after="0" w:line="600" w:lineRule="exact"/>
        <w:ind w:left="0" w:leftChars="0" w:right="0" w:firstLine="0" w:firstLineChars="0"/>
        <w:jc w:val="both"/>
        <w:textAlignment w:val="center"/>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widowControl w:val="0"/>
        <w:wordWrap/>
        <w:adjustRightInd/>
        <w:snapToGrid/>
        <w:spacing w:before="0" w:after="0" w:line="600" w:lineRule="exact"/>
        <w:ind w:left="0" w:leftChars="0" w:right="0" w:firstLine="0" w:firstLineChars="0"/>
        <w:jc w:val="center"/>
        <w:textAlignment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焦作市</w:t>
      </w:r>
      <w:r>
        <w:rPr>
          <w:rFonts w:hint="eastAsia" w:ascii="方正小标宋简体" w:hAnsi="方正小标宋简体" w:eastAsia="方正小标宋简体" w:cs="方正小标宋简体"/>
          <w:sz w:val="44"/>
          <w:szCs w:val="44"/>
          <w:lang w:eastAsia="zh-CN"/>
        </w:rPr>
        <w:t>示范区</w:t>
      </w:r>
      <w:r>
        <w:rPr>
          <w:rFonts w:hint="eastAsia" w:ascii="方正小标宋简体" w:hAnsi="方正小标宋简体" w:eastAsia="方正小标宋简体" w:cs="方正小标宋简体"/>
          <w:sz w:val="44"/>
          <w:szCs w:val="44"/>
        </w:rPr>
        <w:t>创建国家全域旅游示范</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工作任务台账</w:t>
      </w:r>
    </w:p>
    <w:tbl>
      <w:tblPr>
        <w:tblStyle w:val="4"/>
        <w:tblW w:w="14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3297"/>
        <w:gridCol w:w="2386"/>
        <w:gridCol w:w="5692"/>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blHeader/>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eastAsia" w:ascii="黑体" w:hAnsi="黑体" w:eastAsia="黑体" w:cs="黑体"/>
                <w:b w:val="0"/>
                <w:bCs w:val="0"/>
                <w:i w:val="0"/>
                <w:color w:val="auto"/>
                <w:sz w:val="24"/>
                <w:szCs w:val="24"/>
                <w:u w:val="none"/>
              </w:rPr>
            </w:pPr>
            <w:r>
              <w:rPr>
                <w:rFonts w:hint="eastAsia" w:ascii="黑体" w:hAnsi="黑体" w:eastAsia="黑体" w:cs="黑体"/>
                <w:b w:val="0"/>
                <w:bCs w:val="0"/>
                <w:i w:val="0"/>
                <w:color w:val="auto"/>
                <w:kern w:val="0"/>
                <w:sz w:val="24"/>
                <w:szCs w:val="24"/>
                <w:u w:val="none"/>
                <w:lang w:val="en-US" w:eastAsia="zh-CN"/>
              </w:rPr>
              <w:t>序号</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eastAsia" w:ascii="黑体" w:hAnsi="黑体" w:eastAsia="黑体" w:cs="黑体"/>
                <w:b w:val="0"/>
                <w:bCs w:val="0"/>
                <w:i w:val="0"/>
                <w:color w:val="auto"/>
                <w:sz w:val="24"/>
                <w:szCs w:val="24"/>
                <w:u w:val="none"/>
              </w:rPr>
            </w:pPr>
            <w:r>
              <w:rPr>
                <w:rFonts w:hint="eastAsia" w:ascii="黑体" w:hAnsi="黑体" w:eastAsia="黑体" w:cs="黑体"/>
                <w:b w:val="0"/>
                <w:bCs w:val="0"/>
                <w:i w:val="0"/>
                <w:color w:val="auto"/>
                <w:kern w:val="0"/>
                <w:sz w:val="24"/>
                <w:szCs w:val="24"/>
                <w:u w:val="none"/>
                <w:lang w:val="en-US" w:eastAsia="zh-CN"/>
              </w:rPr>
              <w:t>工作任务</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eastAsia" w:ascii="黑体" w:hAnsi="黑体" w:eastAsia="黑体" w:cs="黑体"/>
                <w:b w:val="0"/>
                <w:bCs w:val="0"/>
                <w:i w:val="0"/>
                <w:color w:val="auto"/>
                <w:sz w:val="24"/>
                <w:szCs w:val="24"/>
                <w:u w:val="none"/>
              </w:rPr>
            </w:pPr>
            <w:r>
              <w:rPr>
                <w:rFonts w:hint="eastAsia" w:ascii="黑体" w:hAnsi="黑体" w:eastAsia="黑体" w:cs="黑体"/>
                <w:b w:val="0"/>
                <w:bCs w:val="0"/>
                <w:i w:val="0"/>
                <w:color w:val="auto"/>
                <w:kern w:val="0"/>
                <w:sz w:val="24"/>
                <w:szCs w:val="24"/>
                <w:u w:val="none"/>
                <w:lang w:val="en-US" w:eastAsia="zh-CN"/>
              </w:rPr>
              <w:t>工作标准</w:t>
            </w:r>
          </w:p>
        </w:tc>
        <w:tc>
          <w:tcPr>
            <w:tcW w:w="5692"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eastAsia" w:ascii="黑体" w:hAnsi="黑体" w:eastAsia="黑体" w:cs="黑体"/>
                <w:b w:val="0"/>
                <w:bCs w:val="0"/>
                <w:i w:val="0"/>
                <w:color w:val="auto"/>
                <w:sz w:val="24"/>
                <w:szCs w:val="24"/>
                <w:u w:val="none"/>
              </w:rPr>
            </w:pPr>
            <w:r>
              <w:rPr>
                <w:rFonts w:hint="eastAsia" w:ascii="黑体" w:hAnsi="黑体" w:eastAsia="黑体" w:cs="黑体"/>
                <w:b w:val="0"/>
                <w:bCs w:val="0"/>
                <w:i w:val="0"/>
                <w:color w:val="auto"/>
                <w:kern w:val="0"/>
                <w:sz w:val="24"/>
                <w:szCs w:val="24"/>
                <w:u w:val="none"/>
                <w:lang w:val="en-US" w:eastAsia="zh-CN"/>
              </w:rPr>
              <w:t>具体任务细化分解</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eastAsia" w:ascii="黑体" w:hAnsi="黑体" w:eastAsia="黑体" w:cs="黑体"/>
                <w:b w:val="0"/>
                <w:bCs w:val="0"/>
                <w:i w:val="0"/>
                <w:color w:val="auto"/>
                <w:sz w:val="24"/>
                <w:szCs w:val="24"/>
                <w:u w:val="none"/>
              </w:rPr>
            </w:pPr>
            <w:r>
              <w:rPr>
                <w:rFonts w:hint="eastAsia" w:ascii="黑体" w:hAnsi="黑体" w:eastAsia="黑体" w:cs="黑体"/>
                <w:b w:val="0"/>
                <w:bCs w:val="0"/>
                <w:i w:val="0"/>
                <w:color w:val="auto"/>
                <w:kern w:val="0"/>
                <w:sz w:val="24"/>
                <w:szCs w:val="24"/>
                <w:u w:val="none"/>
                <w:lang w:val="en-US"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机制体制创新</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5692"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1.1</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建立党政领导挂帅的领导机构，加强部门联动。</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Style w:val="17"/>
                <w:lang w:val="en-US" w:eastAsia="zh-CN"/>
              </w:rPr>
              <w:t>成立党政领导挂帅、各有关部门为成员单位的领导小组；</w:t>
            </w:r>
            <w:r>
              <w:rPr>
                <w:rStyle w:val="18"/>
                <w:rFonts w:eastAsia="宋体"/>
                <w:lang w:val="en-US" w:eastAsia="zh-CN"/>
              </w:rPr>
              <w:br w:type="textWrapping"/>
            </w:r>
            <w:r>
              <w:rPr>
                <w:rStyle w:val="18"/>
                <w:rFonts w:eastAsia="宋体"/>
                <w:lang w:val="en-US" w:eastAsia="zh-CN"/>
              </w:rPr>
              <w:t>2.</w:t>
            </w:r>
            <w:r>
              <w:rPr>
                <w:rStyle w:val="17"/>
                <w:lang w:val="en-US" w:eastAsia="zh-CN"/>
              </w:rPr>
              <w:t>每年召开全域旅游工作推进会；</w:t>
            </w:r>
            <w:r>
              <w:rPr>
                <w:rStyle w:val="18"/>
                <w:rFonts w:eastAsia="宋体"/>
                <w:lang w:val="en-US" w:eastAsia="zh-CN"/>
              </w:rPr>
              <w:br w:type="textWrapping"/>
            </w:r>
            <w:r>
              <w:rPr>
                <w:rStyle w:val="18"/>
                <w:rFonts w:eastAsia="宋体"/>
                <w:lang w:val="en-US" w:eastAsia="zh-CN"/>
              </w:rPr>
              <w:t>3.</w:t>
            </w:r>
            <w:r>
              <w:rPr>
                <w:rStyle w:val="17"/>
                <w:lang w:val="en-US" w:eastAsia="zh-CN"/>
              </w:rPr>
              <w:t>以小组名义开展工作，有文件和落实情况汇报；</w:t>
            </w:r>
            <w:r>
              <w:rPr>
                <w:rStyle w:val="18"/>
                <w:rFonts w:eastAsia="宋体"/>
                <w:lang w:val="en-US" w:eastAsia="zh-CN"/>
              </w:rPr>
              <w:br w:type="textWrapping"/>
            </w:r>
            <w:r>
              <w:rPr>
                <w:rStyle w:val="18"/>
                <w:rFonts w:eastAsia="宋体"/>
                <w:lang w:val="en-US" w:eastAsia="zh-CN"/>
              </w:rPr>
              <w:t>4.</w:t>
            </w:r>
            <w:r>
              <w:rPr>
                <w:rStyle w:val="17"/>
                <w:lang w:val="en-US" w:eastAsia="zh-CN"/>
              </w:rPr>
              <w:t>加强部门联动，有文件、工作信息、领导批示等。</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国土建设环保局：建立区级创建国家全域旅游示范区领导小组，健全创建决策机制和工作机制，对涉及全域旅游创建重要事项实行一事一议；</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区级每年召开全域旅游工作推进会议。</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1.2</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建立旅游综合管理机构。</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Style w:val="17"/>
                <w:color w:val="000000"/>
                <w:lang w:val="en-US" w:eastAsia="zh-CN"/>
              </w:rPr>
              <w:t>成立旅游发展委员会，有文件；</w:t>
            </w:r>
            <w:r>
              <w:rPr>
                <w:rStyle w:val="18"/>
                <w:rFonts w:eastAsia="宋体"/>
                <w:color w:val="000000"/>
                <w:lang w:val="en-US" w:eastAsia="zh-CN"/>
              </w:rPr>
              <w:br w:type="textWrapping"/>
            </w:r>
            <w:r>
              <w:rPr>
                <w:rStyle w:val="18"/>
                <w:rFonts w:eastAsia="宋体"/>
                <w:color w:val="000000"/>
                <w:lang w:val="en-US" w:eastAsia="zh-CN"/>
              </w:rPr>
              <w:t>2.</w:t>
            </w:r>
            <w:r>
              <w:rPr>
                <w:rStyle w:val="17"/>
                <w:color w:val="000000"/>
                <w:lang w:val="en-US" w:eastAsia="zh-CN"/>
              </w:rPr>
              <w:t>旅发委开展工作</w:t>
            </w:r>
            <w:r>
              <w:rPr>
                <w:rStyle w:val="18"/>
                <w:rFonts w:eastAsia="宋体"/>
                <w:color w:val="000000"/>
                <w:lang w:val="en-US" w:eastAsia="zh-CN"/>
              </w:rPr>
              <w:t xml:space="preserve"> </w:t>
            </w:r>
            <w:r>
              <w:rPr>
                <w:rStyle w:val="17"/>
                <w:color w:val="000000"/>
                <w:lang w:val="en-US" w:eastAsia="zh-CN"/>
              </w:rPr>
              <w:t>，有各类文件资料。</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国土建设环保局</w:t>
            </w:r>
            <w:bookmarkStart w:id="1" w:name="_GoBack"/>
            <w:bookmarkEnd w:id="1"/>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成立机构，顺利开展工作。</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1.3</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建立县级领导联系旅游项目制度。</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有文件、制度、相关资料、照片视频等。</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管委会</w:t>
            </w:r>
            <w:r>
              <w:rPr>
                <w:rFonts w:hint="eastAsia" w:ascii="宋体" w:hAnsi="宋体" w:eastAsia="宋体" w:cs="宋体"/>
                <w:i w:val="0"/>
                <w:color w:val="000000"/>
                <w:kern w:val="0"/>
                <w:sz w:val="20"/>
                <w:szCs w:val="20"/>
                <w:u w:val="none"/>
                <w:lang w:val="en-US" w:eastAsia="zh-CN"/>
              </w:rPr>
              <w:t>办公室</w:t>
            </w:r>
            <w:r>
              <w:rPr>
                <w:rFonts w:hint="eastAsia" w:ascii="宋体" w:hAnsi="宋体" w:cs="宋体"/>
                <w:i w:val="0"/>
                <w:color w:val="000000"/>
                <w:kern w:val="0"/>
                <w:sz w:val="20"/>
                <w:szCs w:val="20"/>
                <w:u w:val="none"/>
                <w:lang w:val="en-US" w:eastAsia="zh-CN"/>
              </w:rPr>
              <w:t>、组织人力资源社会保障局：</w:t>
            </w:r>
            <w:r>
              <w:rPr>
                <w:rFonts w:hint="eastAsia" w:ascii="宋体" w:hAnsi="宋体" w:eastAsia="宋体" w:cs="宋体"/>
                <w:i w:val="0"/>
                <w:color w:val="000000"/>
                <w:kern w:val="0"/>
                <w:sz w:val="20"/>
                <w:szCs w:val="20"/>
                <w:u w:val="none"/>
                <w:lang w:val="en-US" w:eastAsia="zh-CN"/>
              </w:rPr>
              <w:t>建立县级领导联系重点旅游项目制度，实行周例会、月督导、现场办公等有效机制，重点旅游项目推进较快。</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w:t>
            </w:r>
            <w:r>
              <w:rPr>
                <w:rFonts w:hint="eastAsia" w:cs="Times New Roman"/>
                <w:b w:val="0"/>
                <w:bCs w:val="0"/>
                <w:i w:val="0"/>
                <w:color w:val="auto"/>
                <w:kern w:val="0"/>
                <w:sz w:val="20"/>
                <w:szCs w:val="20"/>
                <w:u w:val="none"/>
                <w:lang w:val="en-US" w:eastAsia="zh-CN"/>
              </w:rPr>
              <w:t>4</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积极创新旅游配套机制，建立相应的旅游联席会议机制。</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w:t>
            </w:r>
            <w:r>
              <w:rPr>
                <w:rStyle w:val="5"/>
                <w:b w:val="0"/>
                <w:bCs w:val="0"/>
                <w:color w:val="000000"/>
                <w:lang w:val="en-US" w:eastAsia="zh-CN"/>
              </w:rPr>
              <w:t>有建立制度文件；</w:t>
            </w:r>
            <w:r>
              <w:rPr>
                <w:rStyle w:val="6"/>
                <w:rFonts w:eastAsia="宋体"/>
                <w:b w:val="0"/>
                <w:bCs w:val="0"/>
                <w:color w:val="000000"/>
                <w:lang w:val="en-US" w:eastAsia="zh-CN"/>
              </w:rPr>
              <w:br w:type="textWrapping"/>
            </w:r>
            <w:r>
              <w:rPr>
                <w:rStyle w:val="6"/>
                <w:rFonts w:eastAsia="宋体"/>
                <w:b w:val="0"/>
                <w:bCs w:val="0"/>
                <w:color w:val="000000"/>
                <w:lang w:val="en-US" w:eastAsia="zh-CN"/>
              </w:rPr>
              <w:t>2.</w:t>
            </w:r>
            <w:r>
              <w:rPr>
                <w:rStyle w:val="5"/>
                <w:b w:val="0"/>
                <w:bCs w:val="0"/>
                <w:color w:val="000000"/>
                <w:lang w:val="en-US" w:eastAsia="zh-CN"/>
              </w:rPr>
              <w:t>有会议纪要、工作资料、照片等。</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全域旅游示范市创建组：</w:t>
            </w:r>
            <w:r>
              <w:rPr>
                <w:rFonts w:hint="eastAsia" w:ascii="宋体" w:hAnsi="宋体" w:eastAsia="宋体" w:cs="宋体"/>
                <w:i w:val="0"/>
                <w:color w:val="000000"/>
                <w:kern w:val="0"/>
                <w:sz w:val="20"/>
                <w:szCs w:val="20"/>
                <w:u w:val="none"/>
                <w:lang w:val="en-US" w:eastAsia="zh-CN"/>
              </w:rPr>
              <w:t>建立相应的旅游联席会议制度，定期研究安排部署全域旅游发展工作。</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w:t>
            </w:r>
            <w:r>
              <w:rPr>
                <w:rFonts w:hint="eastAsia" w:cs="Times New Roman"/>
                <w:b w:val="0"/>
                <w:bCs w:val="0"/>
                <w:i w:val="0"/>
                <w:color w:val="auto"/>
                <w:kern w:val="0"/>
                <w:sz w:val="20"/>
                <w:szCs w:val="20"/>
                <w:u w:val="none"/>
                <w:lang w:val="en-US" w:eastAsia="zh-CN"/>
              </w:rPr>
              <w:t>5</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建立旅游项目联审机制。</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有文件和案例。</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发展改革规划局：</w:t>
            </w:r>
            <w:r>
              <w:rPr>
                <w:rFonts w:hint="eastAsia" w:ascii="宋体" w:hAnsi="宋体" w:eastAsia="宋体" w:cs="宋体"/>
                <w:i w:val="0"/>
                <w:color w:val="000000"/>
                <w:kern w:val="0"/>
                <w:sz w:val="20"/>
                <w:szCs w:val="20"/>
                <w:u w:val="none"/>
                <w:lang w:val="en-US" w:eastAsia="zh-CN"/>
              </w:rPr>
              <w:t>与市里同步建立旅游项目联审机制，开展联审工作。</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w:t>
            </w:r>
            <w:r>
              <w:rPr>
                <w:rFonts w:hint="eastAsia" w:cs="Times New Roman"/>
                <w:b w:val="0"/>
                <w:bCs w:val="0"/>
                <w:i w:val="0"/>
                <w:color w:val="auto"/>
                <w:kern w:val="0"/>
                <w:sz w:val="20"/>
                <w:szCs w:val="20"/>
                <w:u w:val="none"/>
                <w:lang w:val="en-US" w:eastAsia="zh-CN"/>
              </w:rPr>
              <w:t>.6</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建立旅游投融资机制。</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建立旅游投融资体系和平台。</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招商融资促进局：</w:t>
            </w:r>
            <w:r>
              <w:rPr>
                <w:rFonts w:hint="eastAsia" w:ascii="宋体" w:hAnsi="宋体" w:eastAsia="宋体" w:cs="宋体"/>
                <w:i w:val="0"/>
                <w:color w:val="000000"/>
                <w:kern w:val="0"/>
                <w:sz w:val="20"/>
                <w:szCs w:val="20"/>
                <w:u w:val="none"/>
                <w:lang w:val="en-US" w:eastAsia="zh-CN"/>
              </w:rPr>
              <w:t>因地制宜建立相应的旅游投融资体系和平台。</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w:t>
            </w:r>
            <w:r>
              <w:rPr>
                <w:rFonts w:hint="eastAsia" w:cs="Times New Roman"/>
                <w:b w:val="0"/>
                <w:bCs w:val="0"/>
                <w:i w:val="0"/>
                <w:color w:val="auto"/>
                <w:kern w:val="0"/>
                <w:sz w:val="20"/>
                <w:szCs w:val="20"/>
                <w:u w:val="none"/>
                <w:lang w:val="en-US" w:eastAsia="zh-CN"/>
              </w:rPr>
              <w:t>7</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建立党政干部和旅游人才培养机制；加强涉旅行业从业人员培训，提高从业人员服务意识与服务能力，树立友善好客旅游服务形象。</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开展各类涉旅行业从业人员培训，提高从业人员服务意识与服务能力，有文件、资料、照片等。</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国土建设环保局、组织人力资源社会保障局</w:t>
            </w:r>
            <w:r>
              <w:rPr>
                <w:rFonts w:hint="eastAsia" w:ascii="宋体" w:hAnsi="宋体" w:eastAsia="宋体" w:cs="宋体"/>
                <w:i w:val="0"/>
                <w:color w:val="000000"/>
                <w:kern w:val="0"/>
                <w:sz w:val="20"/>
                <w:szCs w:val="20"/>
                <w:u w:val="none"/>
                <w:lang w:val="en-US" w:eastAsia="zh-CN"/>
              </w:rPr>
              <w:t>结合本区实际，与市里同步建立相应机制，开展相应工作，确保实际效果。</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w:t>
            </w:r>
            <w:r>
              <w:rPr>
                <w:rFonts w:hint="eastAsia" w:cs="Times New Roman"/>
                <w:b w:val="0"/>
                <w:bCs w:val="0"/>
                <w:i w:val="0"/>
                <w:color w:val="auto"/>
                <w:kern w:val="0"/>
                <w:sz w:val="20"/>
                <w:szCs w:val="20"/>
                <w:u w:val="none"/>
                <w:lang w:val="en-US" w:eastAsia="zh-CN"/>
              </w:rPr>
              <w:t>8</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建立旅游工作考核激励机制。</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出台文件，并列入政府目标考核。</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管委会</w:t>
            </w:r>
            <w:r>
              <w:rPr>
                <w:rFonts w:hint="eastAsia" w:ascii="宋体" w:hAnsi="宋体" w:eastAsia="宋体" w:cs="宋体"/>
                <w:i w:val="0"/>
                <w:color w:val="000000"/>
                <w:kern w:val="0"/>
                <w:sz w:val="20"/>
                <w:szCs w:val="20"/>
                <w:u w:val="none"/>
                <w:lang w:val="en-US" w:eastAsia="zh-CN"/>
              </w:rPr>
              <w:t>办公室</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建立相应的旅游考核激励机制，列入政府目标年度考核。</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w:t>
            </w:r>
            <w:r>
              <w:rPr>
                <w:rFonts w:hint="eastAsia" w:cs="Times New Roman"/>
                <w:b w:val="0"/>
                <w:bCs w:val="0"/>
                <w:i w:val="0"/>
                <w:color w:val="auto"/>
                <w:kern w:val="0"/>
                <w:sz w:val="20"/>
                <w:szCs w:val="20"/>
                <w:u w:val="none"/>
                <w:lang w:val="en-US" w:eastAsia="zh-CN"/>
              </w:rPr>
              <w:t>9</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推动政策创新，出台支持全域旅游发展的综合性政策文件。</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出台综合性政策文件；</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出台全域旅游创建实施方案。</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全域旅游示范市创建组：</w:t>
            </w:r>
            <w:r>
              <w:rPr>
                <w:rFonts w:hint="eastAsia" w:ascii="宋体" w:hAnsi="宋体" w:eastAsia="宋体" w:cs="宋体"/>
                <w:i w:val="0"/>
                <w:color w:val="000000"/>
                <w:kern w:val="0"/>
                <w:sz w:val="20"/>
                <w:szCs w:val="20"/>
                <w:u w:val="none"/>
                <w:lang w:val="en-US" w:eastAsia="zh-CN"/>
              </w:rPr>
              <w:t>出台支持全域旅游发展综合性政策文件或工作方案。</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1.1</w:t>
            </w:r>
            <w:r>
              <w:rPr>
                <w:rFonts w:hint="eastAsia" w:cs="Times New Roman"/>
                <w:b w:val="0"/>
                <w:bCs w:val="0"/>
                <w:i w:val="0"/>
                <w:color w:val="auto"/>
                <w:kern w:val="0"/>
                <w:sz w:val="20"/>
                <w:szCs w:val="20"/>
                <w:u w:val="none"/>
                <w:lang w:val="en-US" w:eastAsia="zh-CN"/>
              </w:rPr>
              <w:t>0</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加大财政支持力度，逐年增加旅游发展专项资金。</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有专项旅游发展资金相关文件；</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专项资金逐年增加的相关资料。</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财政局：旅游发展专项资金列入年度财政预算，并且做到逐年增加。</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1.1</w:t>
            </w:r>
            <w:r>
              <w:rPr>
                <w:rFonts w:hint="eastAsia" w:cs="Times New Roman"/>
                <w:b w:val="0"/>
                <w:bCs w:val="0"/>
                <w:i w:val="0"/>
                <w:color w:val="auto"/>
                <w:kern w:val="0"/>
                <w:sz w:val="20"/>
                <w:szCs w:val="20"/>
                <w:u w:val="none"/>
                <w:lang w:val="en-US" w:eastAsia="zh-CN"/>
              </w:rPr>
              <w:t>1</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加大对旅游基础和公共服务设施建设投入力度，鼓励统筹各部门资金支持全域旅游建设。</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财政对旅游基础和公共服务设施建设支出逐年增加；</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统筹各部门资金投入全域旅游建设，优先安排政府贷款贴息。</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国土建设环保局局、</w:t>
            </w:r>
            <w:r>
              <w:rPr>
                <w:rFonts w:hint="eastAsia" w:ascii="宋体" w:hAnsi="宋体" w:cs="宋体"/>
                <w:i w:val="0"/>
                <w:color w:val="000000"/>
                <w:kern w:val="0"/>
                <w:sz w:val="20"/>
                <w:szCs w:val="20"/>
                <w:u w:val="none"/>
                <w:lang w:val="en-US" w:eastAsia="zh-CN"/>
              </w:rPr>
              <w:t>规划分局</w:t>
            </w:r>
            <w:r>
              <w:rPr>
                <w:rFonts w:hint="eastAsia" w:ascii="宋体" w:hAnsi="宋体" w:eastAsia="宋体" w:cs="宋体"/>
                <w:i w:val="0"/>
                <w:color w:val="000000"/>
                <w:kern w:val="0"/>
                <w:sz w:val="20"/>
                <w:szCs w:val="20"/>
                <w:u w:val="none"/>
                <w:lang w:val="en-US" w:eastAsia="zh-CN"/>
              </w:rPr>
              <w:t>、</w:t>
            </w:r>
            <w:r>
              <w:rPr>
                <w:rFonts w:hint="eastAsia" w:ascii="宋体" w:hAnsi="宋体" w:cs="宋体"/>
                <w:i w:val="0"/>
                <w:color w:val="000000"/>
                <w:kern w:val="0"/>
                <w:sz w:val="20"/>
                <w:szCs w:val="20"/>
                <w:u w:val="none"/>
                <w:lang w:val="en-US" w:eastAsia="zh-CN"/>
              </w:rPr>
              <w:t>城市管理局</w:t>
            </w:r>
            <w:r>
              <w:rPr>
                <w:rFonts w:hint="eastAsia" w:ascii="宋体" w:hAnsi="宋体" w:eastAsia="宋体" w:cs="宋体"/>
                <w:i w:val="0"/>
                <w:color w:val="000000"/>
                <w:kern w:val="0"/>
                <w:sz w:val="20"/>
                <w:szCs w:val="20"/>
                <w:u w:val="none"/>
                <w:lang w:val="en-US" w:eastAsia="zh-CN"/>
              </w:rPr>
              <w:t>、各乡（镇）、街道办事处：加大对旅游设施和公共服务设施建设财政投入力度，从</w:t>
            </w:r>
            <w:r>
              <w:rPr>
                <w:rFonts w:hint="default" w:ascii="Times New Roman" w:hAnsi="Times New Roman" w:eastAsia="宋体" w:cs="Times New Roman"/>
                <w:i w:val="0"/>
                <w:color w:val="000000"/>
                <w:kern w:val="0"/>
                <w:sz w:val="20"/>
                <w:szCs w:val="20"/>
                <w:u w:val="none"/>
                <w:lang w:val="en-US" w:eastAsia="zh-CN"/>
              </w:rPr>
              <w:t>2017</w:t>
            </w:r>
            <w:r>
              <w:rPr>
                <w:rFonts w:hint="eastAsia" w:ascii="宋体" w:hAnsi="宋体" w:eastAsia="宋体" w:cs="宋体"/>
                <w:i w:val="0"/>
                <w:color w:val="000000"/>
                <w:kern w:val="0"/>
                <w:sz w:val="20"/>
                <w:szCs w:val="20"/>
                <w:u w:val="none"/>
                <w:lang w:val="en-US" w:eastAsia="zh-CN"/>
              </w:rPr>
              <w:t>年开始逐年增加；统筹各部门资金支持全域旅游建设；加大投入，全面提升旅游基础设施规模覆盖层次、旅游服务水平和联动协作能力。</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r>
              <w:rPr>
                <w:rStyle w:val="6"/>
                <w:rFonts w:eastAsia="宋体"/>
                <w:b w:val="0"/>
                <w:bCs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1.1</w:t>
            </w:r>
            <w:r>
              <w:rPr>
                <w:rFonts w:hint="eastAsia" w:cs="Times New Roman"/>
                <w:b w:val="0"/>
                <w:bCs w:val="0"/>
                <w:i w:val="0"/>
                <w:color w:val="auto"/>
                <w:kern w:val="0"/>
                <w:sz w:val="20"/>
                <w:szCs w:val="20"/>
                <w:u w:val="none"/>
                <w:lang w:val="en-US" w:eastAsia="zh-CN"/>
              </w:rPr>
              <w:t>2</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加大投入，全面提升旅游基础设施规模覆盖层次、旅游服务水平和联动协作能力，增强</w:t>
            </w:r>
            <w:r>
              <w:rPr>
                <w:rFonts w:hint="eastAsia" w:ascii="宋体" w:hAnsi="宋体" w:cs="宋体"/>
                <w:i w:val="0"/>
                <w:color w:val="000000"/>
                <w:kern w:val="0"/>
                <w:sz w:val="20"/>
                <w:szCs w:val="20"/>
                <w:u w:val="none"/>
                <w:lang w:val="en-US" w:eastAsia="zh-CN"/>
              </w:rPr>
              <w:t>示范区</w:t>
            </w:r>
            <w:r>
              <w:rPr>
                <w:rFonts w:hint="eastAsia" w:ascii="宋体" w:hAnsi="宋体" w:eastAsia="宋体" w:cs="宋体"/>
                <w:i w:val="0"/>
                <w:color w:val="000000"/>
                <w:kern w:val="0"/>
                <w:sz w:val="20"/>
                <w:szCs w:val="20"/>
                <w:u w:val="none"/>
                <w:lang w:val="en-US" w:eastAsia="zh-CN"/>
              </w:rPr>
              <w:t>旅游发展软实力。</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有加大财政投入资料；</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提升服务水平；</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提升联动能力，有文件资料。</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国土建设环保局、财政局：</w:t>
            </w:r>
            <w:r>
              <w:rPr>
                <w:rFonts w:hint="eastAsia" w:ascii="宋体" w:hAnsi="宋体" w:eastAsia="宋体" w:cs="宋体"/>
                <w:i w:val="0"/>
                <w:color w:val="000000"/>
                <w:kern w:val="0"/>
                <w:sz w:val="20"/>
                <w:szCs w:val="20"/>
                <w:u w:val="none"/>
                <w:lang w:val="en-US" w:eastAsia="zh-CN"/>
              </w:rPr>
              <w:t>对全域旅游发展加大财政投入，增加金融扶持，吸引社会资金投入，加大招商引资力度，投资金额逐年增加。</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r>
              <w:rPr>
                <w:rStyle w:val="6"/>
                <w:rFonts w:eastAsia="宋体"/>
                <w:b w:val="0"/>
                <w:bCs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1.1</w:t>
            </w:r>
            <w:r>
              <w:rPr>
                <w:rFonts w:hint="eastAsia" w:cs="Times New Roman"/>
                <w:b w:val="0"/>
                <w:bCs w:val="0"/>
                <w:i w:val="0"/>
                <w:color w:val="auto"/>
                <w:kern w:val="0"/>
                <w:sz w:val="20"/>
                <w:szCs w:val="20"/>
                <w:u w:val="none"/>
                <w:lang w:val="en-US" w:eastAsia="zh-CN"/>
              </w:rPr>
              <w:t>3</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对全域旅游重大建设项目优先纳入旅游投资优选项目名录，优先安排政府贷款贴息。</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全域旅游重大建设项目纳入旅游投资优选项目名录；</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安排政府贷款贴息。</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国土建设环保局、财政局：</w:t>
            </w:r>
            <w:r>
              <w:rPr>
                <w:rFonts w:hint="eastAsia" w:ascii="宋体" w:hAnsi="宋体" w:eastAsia="宋体" w:cs="宋体"/>
                <w:i w:val="0"/>
                <w:color w:val="000000"/>
                <w:kern w:val="0"/>
                <w:sz w:val="20"/>
                <w:szCs w:val="20"/>
                <w:u w:val="none"/>
                <w:lang w:val="en-US" w:eastAsia="zh-CN"/>
              </w:rPr>
              <w:t>制定本地旅游投资优选项目名录，对全域旅游重大建设优先纳入旅游投资优选项目名录，优先安排政府贷款贴息。</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r>
              <w:rPr>
                <w:rStyle w:val="6"/>
                <w:rFonts w:eastAsia="宋体"/>
                <w:b w:val="0"/>
                <w:bCs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w:t>
            </w:r>
            <w:r>
              <w:rPr>
                <w:rFonts w:hint="eastAsia" w:cs="Times New Roman"/>
                <w:b w:val="0"/>
                <w:bCs w:val="0"/>
                <w:i w:val="0"/>
                <w:color w:val="auto"/>
                <w:kern w:val="0"/>
                <w:sz w:val="20"/>
                <w:szCs w:val="20"/>
                <w:u w:val="none"/>
                <w:lang w:val="en-US" w:eastAsia="zh-CN"/>
              </w:rPr>
              <w:t>14</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创新旅游投融资机制，引导各类资金参与全域旅游建设，鼓励开发性金融为全域旅游项目提供支持。</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有旅游融资租赁机制；</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有旅游资产证券化机制；</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建立旅游资源资产交易平台；</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4.</w:t>
            </w:r>
            <w:r>
              <w:rPr>
                <w:rFonts w:hint="eastAsia" w:ascii="宋体" w:hAnsi="宋体" w:eastAsia="宋体" w:cs="宋体"/>
                <w:i w:val="0"/>
                <w:color w:val="000000"/>
                <w:kern w:val="0"/>
                <w:sz w:val="20"/>
                <w:szCs w:val="20"/>
                <w:u w:val="none"/>
                <w:lang w:val="en-US" w:eastAsia="zh-CN"/>
              </w:rPr>
              <w:t>建立旅游产业促进基金；</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 xml:space="preserve"> </w:t>
            </w:r>
            <w:r>
              <w:rPr>
                <w:rFonts w:hint="eastAsia" w:cs="Times New Roman"/>
                <w:i w:val="0"/>
                <w:color w:val="000000"/>
                <w:kern w:val="0"/>
                <w:sz w:val="20"/>
                <w:szCs w:val="20"/>
                <w:u w:val="none"/>
                <w:lang w:val="en-US" w:eastAsia="zh-CN"/>
              </w:rPr>
              <w:t>国土分局、国土建设环保局、规划分局</w:t>
            </w:r>
            <w:r>
              <w:rPr>
                <w:rFonts w:hint="eastAsia" w:ascii="宋体" w:hAnsi="宋体" w:eastAsia="宋体" w:cs="宋体"/>
                <w:i w:val="0"/>
                <w:color w:val="000000"/>
                <w:kern w:val="0"/>
                <w:sz w:val="20"/>
                <w:szCs w:val="20"/>
                <w:u w:val="none"/>
                <w:lang w:val="en-US" w:eastAsia="zh-CN"/>
              </w:rPr>
              <w:t>与市里同步完成相关工作任务。</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1.1</w:t>
            </w:r>
            <w:r>
              <w:rPr>
                <w:rFonts w:hint="eastAsia" w:cs="Times New Roman"/>
                <w:b w:val="0"/>
                <w:bCs w:val="0"/>
                <w:i w:val="0"/>
                <w:color w:val="auto"/>
                <w:kern w:val="0"/>
                <w:sz w:val="20"/>
                <w:szCs w:val="20"/>
                <w:u w:val="none"/>
                <w:lang w:val="en-US" w:eastAsia="zh-CN"/>
              </w:rPr>
              <w:t>5</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强化旅游用地保障，在年度用地指标中优先支持旅游项目，探索实行重点旅游项目点状供地等用地改革，优化旅游项目用地政策。</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出台重点旅游项目点状供地文件；</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实践中实现旅游项目点状供地。</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cs="Times New Roman"/>
                <w:i w:val="0"/>
                <w:color w:val="000000"/>
                <w:kern w:val="0"/>
                <w:sz w:val="20"/>
                <w:szCs w:val="20"/>
                <w:u w:val="none"/>
                <w:lang w:val="en-US" w:eastAsia="zh-CN"/>
              </w:rPr>
              <w:t>国土分局、国土建设环保局、规划分局：</w:t>
            </w:r>
            <w:r>
              <w:rPr>
                <w:rFonts w:hint="eastAsia" w:ascii="宋体" w:hAnsi="宋体" w:eastAsia="宋体" w:cs="宋体"/>
                <w:i w:val="0"/>
                <w:color w:val="000000"/>
                <w:kern w:val="0"/>
                <w:sz w:val="20"/>
                <w:szCs w:val="20"/>
                <w:u w:val="none"/>
                <w:lang w:val="en-US" w:eastAsia="zh-CN"/>
              </w:rPr>
              <w:t>强化旅游用地保障，在年度用地指标中优先支持旅游项目，实行重点旅游项目点状供地改革，优化旅游项目用地政策。</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r>
              <w:rPr>
                <w:rStyle w:val="6"/>
                <w:rFonts w:eastAsia="宋体"/>
                <w:b w:val="0"/>
                <w:bCs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旅游业综合贡献</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5692"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2.1</w:t>
            </w:r>
          </w:p>
        </w:tc>
        <w:tc>
          <w:tcPr>
            <w:tcW w:w="3297" w:type="dxa"/>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b w:val="0"/>
                <w:bCs w:val="0"/>
                <w:i w:val="0"/>
                <w:color w:val="000000"/>
                <w:kern w:val="0"/>
                <w:sz w:val="20"/>
                <w:szCs w:val="20"/>
                <w:u w:val="none"/>
                <w:lang w:val="en-US" w:eastAsia="zh-CN"/>
              </w:rPr>
              <w:t>市定指标：</w:t>
            </w:r>
            <w:r>
              <w:rPr>
                <w:rFonts w:hint="eastAsia" w:ascii="宋体" w:hAnsi="宋体" w:eastAsia="宋体" w:cs="宋体"/>
                <w:b w:val="0"/>
                <w:bCs w:val="0"/>
                <w:i w:val="0"/>
                <w:color w:val="000000"/>
                <w:kern w:val="0"/>
                <w:sz w:val="20"/>
                <w:szCs w:val="20"/>
                <w:u w:val="none"/>
                <w:lang w:val="en-US" w:eastAsia="zh-CN"/>
              </w:rPr>
              <w:t>旅游业增加值对</w:t>
            </w:r>
            <w:r>
              <w:rPr>
                <w:rFonts w:hint="default" w:ascii="Times New Roman" w:hAnsi="Times New Roman" w:eastAsia="宋体" w:cs="Times New Roman"/>
                <w:b w:val="0"/>
                <w:bCs w:val="0"/>
                <w:i w:val="0"/>
                <w:color w:val="000000"/>
                <w:kern w:val="0"/>
                <w:sz w:val="20"/>
                <w:szCs w:val="20"/>
                <w:u w:val="none"/>
                <w:lang w:val="en-US" w:eastAsia="zh-CN"/>
              </w:rPr>
              <w:t>GDP</w:t>
            </w:r>
            <w:r>
              <w:rPr>
                <w:rStyle w:val="20"/>
                <w:b w:val="0"/>
                <w:bCs w:val="0"/>
                <w:color w:val="000000"/>
                <w:lang w:val="en-US" w:eastAsia="zh-CN"/>
              </w:rPr>
              <w:t>的综合贡献</w:t>
            </w:r>
            <w:r>
              <w:rPr>
                <w:rFonts w:hint="default" w:ascii="Times New Roman" w:hAnsi="Times New Roman" w:eastAsia="宋体" w:cs="Times New Roman"/>
                <w:b w:val="0"/>
                <w:bCs w:val="0"/>
                <w:i w:val="0"/>
                <w:color w:val="000000"/>
                <w:kern w:val="0"/>
                <w:sz w:val="20"/>
                <w:szCs w:val="20"/>
                <w:u w:val="none"/>
                <w:lang w:val="en-US" w:eastAsia="zh-CN"/>
              </w:rPr>
              <w:t>15%</w:t>
            </w:r>
            <w:r>
              <w:rPr>
                <w:rStyle w:val="20"/>
                <w:b w:val="0"/>
                <w:bCs w:val="0"/>
                <w:color w:val="000000"/>
                <w:lang w:val="en-US" w:eastAsia="zh-CN"/>
              </w:rPr>
              <w:t>以上。</w:t>
            </w:r>
          </w:p>
        </w:tc>
        <w:tc>
          <w:tcPr>
            <w:tcW w:w="2386" w:type="dxa"/>
            <w:vMerge w:val="restart"/>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有法定统计指标数据支撑，相关部门出具证明。</w:t>
            </w:r>
          </w:p>
        </w:tc>
        <w:tc>
          <w:tcPr>
            <w:tcW w:w="5692" w:type="dxa"/>
            <w:vMerge w:val="restart"/>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eastAsia" w:ascii="宋体" w:hAnsi="宋体" w:cs="宋体"/>
                <w:b w:val="0"/>
                <w:bCs w:val="0"/>
                <w:i w:val="0"/>
                <w:color w:val="000000"/>
                <w:kern w:val="0"/>
                <w:sz w:val="20"/>
                <w:szCs w:val="20"/>
                <w:u w:val="none"/>
                <w:lang w:val="en-US" w:eastAsia="zh-CN"/>
              </w:rPr>
            </w:pPr>
            <w:r>
              <w:rPr>
                <w:rFonts w:hint="eastAsia" w:ascii="宋体" w:hAnsi="宋体" w:cs="宋体"/>
                <w:b w:val="0"/>
                <w:bCs w:val="0"/>
                <w:i w:val="0"/>
                <w:color w:val="000000"/>
                <w:kern w:val="0"/>
                <w:sz w:val="20"/>
                <w:szCs w:val="20"/>
                <w:u w:val="none"/>
                <w:lang w:val="en-US" w:eastAsia="zh-CN"/>
              </w:rPr>
              <w:t>统计分局、国土建设环保局、财政局、国税局、地税局、组织人力资源社会保障局：配合市直部门，同步开展旅游统计工作，积极配合争取完成市定各项门槛指标。</w:t>
            </w:r>
          </w:p>
        </w:tc>
        <w:tc>
          <w:tcPr>
            <w:tcW w:w="1909" w:type="dxa"/>
            <w:vMerge w:val="restart"/>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2018</w:t>
            </w:r>
            <w:r>
              <w:rPr>
                <w:rStyle w:val="5"/>
                <w:b w:val="0"/>
                <w:bCs w:val="0"/>
                <w:color w:val="000000"/>
                <w:lang w:val="en-US" w:eastAsia="zh-CN"/>
              </w:rPr>
              <w:t>年</w:t>
            </w:r>
            <w:r>
              <w:rPr>
                <w:rStyle w:val="6"/>
                <w:rFonts w:eastAsia="宋体"/>
                <w:b w:val="0"/>
                <w:bCs w:val="0"/>
                <w:color w:val="000000"/>
                <w:lang w:val="en-US" w:eastAsia="zh-CN"/>
              </w:rPr>
              <w:t>4</w:t>
            </w:r>
            <w:r>
              <w:rPr>
                <w:rStyle w:val="5"/>
                <w:b w:val="0"/>
                <w:bCs w:val="0"/>
                <w:color w:val="000000"/>
                <w:lang w:val="en-US" w:eastAsia="zh-CN"/>
              </w:rPr>
              <w:t>月</w:t>
            </w:r>
            <w:r>
              <w:rPr>
                <w:rStyle w:val="6"/>
                <w:rFonts w:eastAsia="宋体"/>
                <w:b w:val="0"/>
                <w:bCs w:val="0"/>
                <w:color w:val="000000"/>
                <w:lang w:val="en-US" w:eastAsia="zh-CN"/>
              </w:rPr>
              <w:t>1</w:t>
            </w:r>
            <w:r>
              <w:rPr>
                <w:rStyle w:val="5"/>
                <w:b w:val="0"/>
                <w:bCs w:val="0"/>
                <w:color w:val="00000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2.2</w:t>
            </w:r>
          </w:p>
        </w:tc>
        <w:tc>
          <w:tcPr>
            <w:tcW w:w="3297" w:type="dxa"/>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b w:val="0"/>
                <w:bCs w:val="0"/>
                <w:i w:val="0"/>
                <w:color w:val="000000"/>
                <w:kern w:val="0"/>
                <w:sz w:val="20"/>
                <w:szCs w:val="20"/>
                <w:u w:val="none"/>
                <w:lang w:val="en-US" w:eastAsia="zh-CN"/>
              </w:rPr>
              <w:t>市定指标：</w:t>
            </w:r>
            <w:r>
              <w:rPr>
                <w:rFonts w:hint="eastAsia" w:ascii="宋体" w:hAnsi="宋体" w:eastAsia="宋体" w:cs="宋体"/>
                <w:b w:val="0"/>
                <w:bCs w:val="0"/>
                <w:i w:val="0"/>
                <w:color w:val="000000"/>
                <w:kern w:val="0"/>
                <w:sz w:val="20"/>
                <w:szCs w:val="20"/>
                <w:u w:val="none"/>
                <w:lang w:val="en-US" w:eastAsia="zh-CN"/>
              </w:rPr>
              <w:t>旅游从业人数对就业总人数的综合贡献</w:t>
            </w:r>
            <w:r>
              <w:rPr>
                <w:rFonts w:hint="default" w:ascii="Times New Roman" w:hAnsi="Times New Roman" w:eastAsia="宋体" w:cs="Times New Roman"/>
                <w:b w:val="0"/>
                <w:bCs w:val="0"/>
                <w:i w:val="0"/>
                <w:color w:val="000000"/>
                <w:kern w:val="0"/>
                <w:sz w:val="20"/>
                <w:szCs w:val="20"/>
                <w:u w:val="none"/>
                <w:lang w:val="en-US" w:eastAsia="zh-CN"/>
              </w:rPr>
              <w:t>20%</w:t>
            </w:r>
            <w:r>
              <w:rPr>
                <w:rStyle w:val="20"/>
                <w:b w:val="0"/>
                <w:bCs w:val="0"/>
                <w:color w:val="000000"/>
                <w:lang w:val="en-US" w:eastAsia="zh-CN"/>
              </w:rPr>
              <w:t>以上。</w:t>
            </w:r>
          </w:p>
        </w:tc>
        <w:tc>
          <w:tcPr>
            <w:tcW w:w="2386" w:type="dxa"/>
            <w:vMerge w:val="continue"/>
            <w:tcBorders>
              <w:left w:val="nil"/>
              <w:right w:val="nil"/>
            </w:tcBorders>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eastAsia" w:ascii="宋体" w:hAnsi="宋体" w:eastAsia="宋体" w:cs="宋体"/>
                <w:b w:val="0"/>
                <w:bCs w:val="0"/>
                <w:i w:val="0"/>
                <w:color w:val="auto"/>
                <w:sz w:val="20"/>
                <w:szCs w:val="20"/>
                <w:u w:val="none"/>
              </w:rPr>
            </w:pPr>
          </w:p>
        </w:tc>
        <w:tc>
          <w:tcPr>
            <w:tcW w:w="5692" w:type="dxa"/>
            <w:vMerge w:val="continue"/>
            <w:tcMar>
              <w:top w:w="15" w:type="dxa"/>
              <w:left w:w="15" w:type="dxa"/>
              <w:right w:w="15" w:type="dxa"/>
            </w:tcMar>
            <w:vAlign w:val="center"/>
          </w:tcPr>
          <w:p>
            <w:pPr>
              <w:widowControl/>
              <w:wordWrap/>
              <w:adjustRightInd/>
              <w:snapToGrid/>
              <w:spacing w:line="300" w:lineRule="exact"/>
              <w:ind w:right="0" w:firstLine="0" w:firstLineChars="0"/>
              <w:jc w:val="left"/>
              <w:outlineLvl w:val="9"/>
              <w:rPr>
                <w:rFonts w:hint="eastAsia" w:ascii="宋体" w:hAnsi="宋体" w:eastAsia="宋体" w:cs="宋体"/>
                <w:b w:val="0"/>
                <w:bCs w:val="0"/>
                <w:i w:val="0"/>
                <w:color w:val="auto"/>
                <w:sz w:val="20"/>
                <w:szCs w:val="20"/>
                <w:u w:val="none"/>
              </w:rPr>
            </w:pPr>
          </w:p>
        </w:tc>
        <w:tc>
          <w:tcPr>
            <w:tcW w:w="1909" w:type="dxa"/>
            <w:vMerge w:val="continue"/>
            <w:tcMar>
              <w:top w:w="15" w:type="dxa"/>
              <w:left w:w="15" w:type="dxa"/>
              <w:right w:w="15" w:type="dxa"/>
            </w:tcMar>
            <w:vAlign w:val="center"/>
          </w:tcPr>
          <w:p>
            <w:pPr>
              <w:widowControl/>
              <w:wordWrap/>
              <w:adjustRightInd/>
              <w:snapToGrid/>
              <w:spacing w:line="300" w:lineRule="exact"/>
              <w:ind w:right="0" w:firstLine="0" w:firstLineChars="0"/>
              <w:jc w:val="center"/>
              <w:outlineLvl w:val="9"/>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2.3</w:t>
            </w:r>
          </w:p>
        </w:tc>
        <w:tc>
          <w:tcPr>
            <w:tcW w:w="3297" w:type="dxa"/>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b w:val="0"/>
                <w:bCs w:val="0"/>
                <w:i w:val="0"/>
                <w:color w:val="000000"/>
                <w:kern w:val="0"/>
                <w:sz w:val="20"/>
                <w:szCs w:val="20"/>
                <w:u w:val="none"/>
                <w:lang w:val="en-US" w:eastAsia="zh-CN"/>
              </w:rPr>
              <w:t>市定指标：</w:t>
            </w:r>
            <w:r>
              <w:rPr>
                <w:rFonts w:hint="eastAsia" w:ascii="宋体" w:hAnsi="宋体" w:eastAsia="宋体" w:cs="宋体"/>
                <w:b w:val="0"/>
                <w:bCs w:val="0"/>
                <w:i w:val="0"/>
                <w:color w:val="000000"/>
                <w:kern w:val="0"/>
                <w:sz w:val="20"/>
                <w:szCs w:val="20"/>
                <w:u w:val="none"/>
                <w:lang w:val="en-US" w:eastAsia="zh-CN"/>
              </w:rPr>
              <w:t>旅游业税收占地方财政税收</w:t>
            </w:r>
            <w:r>
              <w:rPr>
                <w:rFonts w:hint="default" w:ascii="Times New Roman" w:hAnsi="Times New Roman" w:eastAsia="宋体" w:cs="Times New Roman"/>
                <w:b w:val="0"/>
                <w:bCs w:val="0"/>
                <w:i w:val="0"/>
                <w:color w:val="000000"/>
                <w:kern w:val="0"/>
                <w:sz w:val="20"/>
                <w:szCs w:val="20"/>
                <w:u w:val="none"/>
                <w:lang w:val="en-US" w:eastAsia="zh-CN"/>
              </w:rPr>
              <w:t>15%</w:t>
            </w:r>
            <w:r>
              <w:rPr>
                <w:rStyle w:val="20"/>
                <w:b w:val="0"/>
                <w:bCs w:val="0"/>
                <w:color w:val="000000"/>
                <w:lang w:val="en-US" w:eastAsia="zh-CN"/>
              </w:rPr>
              <w:t>以上。</w:t>
            </w:r>
          </w:p>
        </w:tc>
        <w:tc>
          <w:tcPr>
            <w:tcW w:w="2386" w:type="dxa"/>
            <w:vMerge w:val="continue"/>
            <w:tcBorders>
              <w:left w:val="nil"/>
              <w:right w:val="nil"/>
            </w:tcBorders>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eastAsia" w:ascii="宋体" w:hAnsi="宋体" w:eastAsia="宋体" w:cs="宋体"/>
                <w:b w:val="0"/>
                <w:bCs w:val="0"/>
                <w:i w:val="0"/>
                <w:color w:val="auto"/>
                <w:sz w:val="20"/>
                <w:szCs w:val="20"/>
                <w:u w:val="none"/>
              </w:rPr>
            </w:pPr>
          </w:p>
        </w:tc>
        <w:tc>
          <w:tcPr>
            <w:tcW w:w="5692" w:type="dxa"/>
            <w:vMerge w:val="continue"/>
            <w:tcMar>
              <w:top w:w="15" w:type="dxa"/>
              <w:left w:w="15" w:type="dxa"/>
              <w:right w:w="15" w:type="dxa"/>
            </w:tcMar>
            <w:vAlign w:val="center"/>
          </w:tcPr>
          <w:p>
            <w:pPr>
              <w:widowControl/>
              <w:wordWrap/>
              <w:adjustRightInd/>
              <w:snapToGrid/>
              <w:spacing w:line="300" w:lineRule="exact"/>
              <w:ind w:right="0" w:firstLine="0" w:firstLineChars="0"/>
              <w:jc w:val="left"/>
              <w:outlineLvl w:val="9"/>
              <w:rPr>
                <w:rFonts w:hint="eastAsia" w:ascii="宋体" w:hAnsi="宋体" w:eastAsia="宋体" w:cs="宋体"/>
                <w:b w:val="0"/>
                <w:bCs w:val="0"/>
                <w:i w:val="0"/>
                <w:color w:val="auto"/>
                <w:sz w:val="20"/>
                <w:szCs w:val="20"/>
                <w:u w:val="none"/>
              </w:rPr>
            </w:pPr>
          </w:p>
        </w:tc>
        <w:tc>
          <w:tcPr>
            <w:tcW w:w="1909" w:type="dxa"/>
            <w:vMerge w:val="continue"/>
            <w:tcMar>
              <w:top w:w="15" w:type="dxa"/>
              <w:left w:w="15" w:type="dxa"/>
              <w:right w:w="15" w:type="dxa"/>
            </w:tcMar>
            <w:vAlign w:val="center"/>
          </w:tcPr>
          <w:p>
            <w:pPr>
              <w:widowControl/>
              <w:wordWrap/>
              <w:adjustRightInd/>
              <w:snapToGrid/>
              <w:spacing w:line="300" w:lineRule="exact"/>
              <w:ind w:right="0" w:firstLine="0" w:firstLineChars="0"/>
              <w:jc w:val="center"/>
              <w:outlineLvl w:val="9"/>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2.4</w:t>
            </w:r>
          </w:p>
        </w:tc>
        <w:tc>
          <w:tcPr>
            <w:tcW w:w="3297" w:type="dxa"/>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b w:val="0"/>
                <w:bCs w:val="0"/>
                <w:i w:val="0"/>
                <w:color w:val="000000"/>
                <w:kern w:val="0"/>
                <w:sz w:val="20"/>
                <w:szCs w:val="20"/>
                <w:u w:val="none"/>
                <w:lang w:val="en-US" w:eastAsia="zh-CN"/>
              </w:rPr>
              <w:t>市定指标：</w:t>
            </w:r>
            <w:r>
              <w:rPr>
                <w:rFonts w:hint="eastAsia" w:ascii="宋体" w:hAnsi="宋体" w:eastAsia="宋体" w:cs="宋体"/>
                <w:b w:val="0"/>
                <w:bCs w:val="0"/>
                <w:i w:val="0"/>
                <w:color w:val="000000"/>
                <w:kern w:val="0"/>
                <w:sz w:val="20"/>
                <w:szCs w:val="20"/>
                <w:u w:val="none"/>
                <w:lang w:val="en-US" w:eastAsia="zh-CN"/>
              </w:rPr>
              <w:t>农民年纯收入</w:t>
            </w:r>
            <w:r>
              <w:rPr>
                <w:rFonts w:hint="default" w:ascii="Times New Roman" w:hAnsi="Times New Roman" w:eastAsia="宋体" w:cs="Times New Roman"/>
                <w:b w:val="0"/>
                <w:bCs w:val="0"/>
                <w:i w:val="0"/>
                <w:color w:val="000000"/>
                <w:kern w:val="0"/>
                <w:sz w:val="20"/>
                <w:szCs w:val="20"/>
                <w:u w:val="none"/>
                <w:lang w:val="en-US" w:eastAsia="zh-CN"/>
              </w:rPr>
              <w:t>20%</w:t>
            </w:r>
            <w:r>
              <w:rPr>
                <w:rStyle w:val="20"/>
                <w:b w:val="0"/>
                <w:bCs w:val="0"/>
                <w:color w:val="000000"/>
                <w:lang w:val="en-US" w:eastAsia="zh-CN"/>
              </w:rPr>
              <w:t>以上来源于旅游收入。</w:t>
            </w:r>
          </w:p>
        </w:tc>
        <w:tc>
          <w:tcPr>
            <w:tcW w:w="2386" w:type="dxa"/>
            <w:vMerge w:val="continue"/>
            <w:tcBorders>
              <w:left w:val="nil"/>
              <w:right w:val="nil"/>
            </w:tcBorders>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eastAsia" w:ascii="宋体" w:hAnsi="宋体" w:eastAsia="宋体" w:cs="宋体"/>
                <w:b w:val="0"/>
                <w:bCs w:val="0"/>
                <w:i w:val="0"/>
                <w:color w:val="auto"/>
                <w:sz w:val="20"/>
                <w:szCs w:val="20"/>
                <w:u w:val="none"/>
              </w:rPr>
            </w:pPr>
          </w:p>
        </w:tc>
        <w:tc>
          <w:tcPr>
            <w:tcW w:w="5692" w:type="dxa"/>
            <w:vMerge w:val="continue"/>
            <w:tcMar>
              <w:top w:w="15" w:type="dxa"/>
              <w:left w:w="15" w:type="dxa"/>
              <w:right w:w="15" w:type="dxa"/>
            </w:tcMar>
            <w:vAlign w:val="center"/>
          </w:tcPr>
          <w:p>
            <w:pPr>
              <w:widowControl/>
              <w:wordWrap/>
              <w:adjustRightInd/>
              <w:snapToGrid/>
              <w:spacing w:line="300" w:lineRule="exact"/>
              <w:ind w:right="0" w:firstLine="0" w:firstLineChars="0"/>
              <w:jc w:val="left"/>
              <w:outlineLvl w:val="9"/>
              <w:rPr>
                <w:rFonts w:hint="eastAsia" w:ascii="宋体" w:hAnsi="宋体" w:eastAsia="宋体" w:cs="宋体"/>
                <w:b w:val="0"/>
                <w:bCs w:val="0"/>
                <w:i w:val="0"/>
                <w:color w:val="auto"/>
                <w:sz w:val="20"/>
                <w:szCs w:val="20"/>
                <w:u w:val="none"/>
              </w:rPr>
            </w:pPr>
          </w:p>
        </w:tc>
        <w:tc>
          <w:tcPr>
            <w:tcW w:w="1909" w:type="dxa"/>
            <w:vMerge w:val="continue"/>
            <w:tcMar>
              <w:top w:w="15" w:type="dxa"/>
              <w:left w:w="15" w:type="dxa"/>
              <w:right w:w="15" w:type="dxa"/>
            </w:tcMar>
            <w:vAlign w:val="center"/>
          </w:tcPr>
          <w:p>
            <w:pPr>
              <w:widowControl/>
              <w:wordWrap/>
              <w:adjustRightInd/>
              <w:snapToGrid/>
              <w:spacing w:line="300" w:lineRule="exact"/>
              <w:ind w:right="0" w:firstLine="0" w:firstLineChars="0"/>
              <w:jc w:val="center"/>
              <w:outlineLvl w:val="9"/>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坚持融合创新发展</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5692"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76"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3.1</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城镇化。突出中国元素、体现区域风格，建设美丽乡村、旅游小镇、风情县城、文化街区、宜游名城以及城市绿道、骑行公园等慢行系统，支持旅游综合体、主题功能区、中央游憩区等建设。</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制定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城镇化</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融合方案；</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积极开展美丽乡村、旅游小镇、风情县城、文化街区、宜游名城建设；开展城市绿道、骑行公园等慢行系统建设；</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支持旅游综合体、主体功能区、中央休憩区等建设；</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农村工作办公室</w:t>
            </w:r>
            <w:r>
              <w:rPr>
                <w:rFonts w:hint="eastAsia" w:ascii="宋体" w:hAnsi="宋体" w:eastAsia="宋体" w:cs="宋体"/>
                <w:i w:val="0"/>
                <w:color w:val="000000"/>
                <w:kern w:val="0"/>
                <w:sz w:val="20"/>
                <w:szCs w:val="20"/>
                <w:u w:val="none"/>
                <w:lang w:val="en-US" w:eastAsia="zh-CN"/>
              </w:rPr>
              <w:t>、卫计委、各乡（镇）、街道办事处：突出中国元素、体现区域风格，建设一批美丽乡村、旅游小镇、文化街区以及城市绿道等慢行系统，支持旅游综合体、主题功能区、中央游憩区等建设。高标准打造生态文化休闲带，打造城市旅游新亮点。保护利用好自然环境、田园景观、传统文化、特色产业等丰富的镇村特色景观资源，力争创建一个特色小镇。</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3.2</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工业化。利用工业园区、工业展示区、工业历史遗迹等因地制宜开展工业旅游，鼓励发展旅游用品、户外休闲用品和旅游装备制造业。</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宋体" w:hAnsi="宋体" w:eastAsia="宋体" w:cs="宋体"/>
                <w:i w:val="0"/>
                <w:color w:val="000000"/>
                <w:kern w:val="0"/>
                <w:sz w:val="20"/>
                <w:szCs w:val="20"/>
                <w:u w:val="none"/>
                <w:lang w:val="en-US" w:eastAsia="zh-CN"/>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制定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工业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融合方案；</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制定具体支撑政策；</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有已开工建设项目；</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4.</w:t>
            </w:r>
            <w:r>
              <w:rPr>
                <w:rFonts w:hint="eastAsia" w:ascii="宋体" w:hAnsi="宋体" w:eastAsia="宋体" w:cs="宋体"/>
                <w:i w:val="0"/>
                <w:color w:val="000000"/>
                <w:kern w:val="0"/>
                <w:sz w:val="20"/>
                <w:szCs w:val="20"/>
                <w:u w:val="none"/>
                <w:lang w:val="en-US" w:eastAsia="zh-CN"/>
              </w:rPr>
              <w:t>有发展成熟的工业旅游景区。</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规划分局：制定工业旅游发展融合实施方案，并全力组织实施；</w:t>
            </w:r>
          </w:p>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：利用工业园区、工业展示区等因地制宜开发工业旅游线路和产品，鼓励发展旅游用品、户外休闲用品和旅游装备制造业。</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r>
              <w:rPr>
                <w:rStyle w:val="6"/>
                <w:rFonts w:eastAsia="宋体"/>
                <w:b w:val="0"/>
                <w:bCs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91"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w:t>
            </w:r>
            <w:r>
              <w:rPr>
                <w:rFonts w:hint="eastAsia" w:cs="Times New Roman"/>
                <w:b w:val="0"/>
                <w:bCs w:val="0"/>
                <w:i w:val="0"/>
                <w:color w:val="auto"/>
                <w:kern w:val="0"/>
                <w:sz w:val="20"/>
                <w:szCs w:val="20"/>
                <w:u w:val="none"/>
                <w:lang w:val="en-US" w:eastAsia="zh-CN"/>
              </w:rPr>
              <w:t>3</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农业。大力发展观光农业、休闲农业和现代农业庄园，鼓励发展田园艺术景观、阳台农艺等创意农业和具备旅游功能的定制农业、会展农业、众筹农业、家庭农场、家庭牧场等新型农业业态。</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制定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农业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融合方案；</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有具体政策支撑；</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有已开工建设项目；</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4.</w:t>
            </w:r>
            <w:r>
              <w:rPr>
                <w:rFonts w:hint="eastAsia" w:ascii="宋体" w:hAnsi="宋体" w:eastAsia="宋体" w:cs="宋体"/>
                <w:i w:val="0"/>
                <w:color w:val="000000"/>
                <w:kern w:val="0"/>
                <w:sz w:val="20"/>
                <w:szCs w:val="20"/>
                <w:u w:val="none"/>
                <w:lang w:val="en-US" w:eastAsia="zh-CN"/>
              </w:rPr>
              <w:t>建成</w:t>
            </w: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个乡村旅游示范点；</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5.</w:t>
            </w:r>
            <w:r>
              <w:rPr>
                <w:rFonts w:hint="eastAsia" w:ascii="宋体" w:hAnsi="宋体" w:eastAsia="宋体" w:cs="宋体"/>
                <w:i w:val="0"/>
                <w:color w:val="000000"/>
                <w:kern w:val="0"/>
                <w:sz w:val="20"/>
                <w:szCs w:val="20"/>
                <w:u w:val="none"/>
                <w:lang w:val="en-US" w:eastAsia="zh-CN"/>
              </w:rPr>
              <w:t>将农副产品转化为旅游产品。</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农村工作办公室</w:t>
            </w:r>
            <w:r>
              <w:rPr>
                <w:rFonts w:hint="eastAsia" w:ascii="宋体" w:hAnsi="宋体" w:eastAsia="宋体" w:cs="宋体"/>
                <w:i w:val="0"/>
                <w:color w:val="000000"/>
                <w:kern w:val="0"/>
                <w:sz w:val="20"/>
                <w:szCs w:val="20"/>
                <w:u w:val="none"/>
                <w:lang w:val="en-US" w:eastAsia="zh-CN"/>
              </w:rPr>
              <w:t>、各乡（镇）、街道办事处：大力发展观光农业、休闲农业和现代农业庄园，鼓励发展田园艺术景观、阳台农艺等创意农业和具备旅游功能的定制农业、会展农业、众筹农业、家庭农场、家庭牧场等新型农业业态。加大对休闲农业龙头企业、农业示范园区的培育建设力度。</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9"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w:t>
            </w:r>
            <w:r>
              <w:rPr>
                <w:rFonts w:hint="eastAsia" w:cs="Times New Roman"/>
                <w:b w:val="0"/>
                <w:bCs w:val="0"/>
                <w:i w:val="0"/>
                <w:color w:val="auto"/>
                <w:kern w:val="0"/>
                <w:sz w:val="20"/>
                <w:szCs w:val="20"/>
                <w:u w:val="none"/>
                <w:lang w:val="en-US" w:eastAsia="zh-CN"/>
              </w:rPr>
              <w:t>4</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林业。因地制宜建设森林公园、湿地公园等。</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制定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林业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融合方案，积极开发建设森林公园、湿地公园；</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有具体政策支撑；</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有已开工建设项目；</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4.</w:t>
            </w:r>
            <w:r>
              <w:rPr>
                <w:rFonts w:hint="eastAsia" w:ascii="宋体" w:hAnsi="宋体" w:eastAsia="宋体" w:cs="宋体"/>
                <w:i w:val="0"/>
                <w:color w:val="000000"/>
                <w:kern w:val="0"/>
                <w:sz w:val="20"/>
                <w:szCs w:val="20"/>
                <w:u w:val="none"/>
                <w:lang w:val="en-US" w:eastAsia="zh-CN"/>
              </w:rPr>
              <w:t>有建设成熟的景区或项目；</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5.</w:t>
            </w:r>
            <w:r>
              <w:rPr>
                <w:rFonts w:hint="eastAsia" w:ascii="宋体" w:hAnsi="宋体" w:eastAsia="宋体" w:cs="宋体"/>
                <w:i w:val="0"/>
                <w:color w:val="000000"/>
                <w:kern w:val="0"/>
                <w:sz w:val="20"/>
                <w:szCs w:val="20"/>
                <w:u w:val="none"/>
                <w:lang w:val="en-US" w:eastAsia="zh-CN"/>
              </w:rPr>
              <w:t>将林业产品转化为旅游产品。</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农村工作办公室、国土建设环保局、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因地制宜建设森林公园、湿地公园、林业小镇、林业标准化示范区等。</w:t>
            </w:r>
            <w:r>
              <w:rPr>
                <w:rFonts w:hint="default" w:ascii="Times New Roman" w:hAnsi="Times New Roman" w:eastAsia="宋体" w:cs="Times New Roman"/>
                <w:i w:val="0"/>
                <w:color w:val="000000"/>
                <w:kern w:val="0"/>
                <w:sz w:val="20"/>
                <w:szCs w:val="20"/>
                <w:u w:val="none"/>
                <w:lang w:val="en-US" w:eastAsia="zh-CN"/>
              </w:rPr>
              <w:t xml:space="preserve">                                </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r>
              <w:rPr>
                <w:rStyle w:val="6"/>
                <w:rFonts w:eastAsia="宋体"/>
                <w:b w:val="0"/>
                <w:bCs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w:t>
            </w:r>
            <w:r>
              <w:rPr>
                <w:rFonts w:hint="eastAsia" w:cs="Times New Roman"/>
                <w:b w:val="0"/>
                <w:bCs w:val="0"/>
                <w:i w:val="0"/>
                <w:color w:val="auto"/>
                <w:kern w:val="0"/>
                <w:sz w:val="20"/>
                <w:szCs w:val="20"/>
                <w:u w:val="none"/>
                <w:lang w:val="en-US" w:eastAsia="zh-CN"/>
              </w:rPr>
              <w:t>5</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水利。鼓励水利设施建设融入旅游元素和标准，充分依托水域和水利工程，开发观光、游憩、休闲度假等水利旅游。</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制定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水利</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融合方案，充分依托水域和水利工程，开发观光、休憩、休闲度假等水利旅游；</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有具体政策支撑；</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有已开工建设项目；</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4.</w:t>
            </w:r>
            <w:r>
              <w:rPr>
                <w:rFonts w:hint="eastAsia" w:ascii="宋体" w:hAnsi="宋体" w:eastAsia="宋体" w:cs="宋体"/>
                <w:i w:val="0"/>
                <w:color w:val="000000"/>
                <w:kern w:val="0"/>
                <w:sz w:val="20"/>
                <w:szCs w:val="20"/>
                <w:u w:val="none"/>
                <w:lang w:val="en-US" w:eastAsia="zh-CN"/>
              </w:rPr>
              <w:t>有建设成熟的景区或项目。</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国土建设环保局、规划分局：</w:t>
            </w:r>
            <w:r>
              <w:rPr>
                <w:rFonts w:hint="eastAsia" w:ascii="宋体" w:hAnsi="宋体" w:eastAsia="宋体" w:cs="宋体"/>
                <w:i w:val="0"/>
                <w:color w:val="000000"/>
                <w:kern w:val="0"/>
                <w:sz w:val="20"/>
                <w:szCs w:val="20"/>
                <w:u w:val="none"/>
                <w:lang w:val="en-US" w:eastAsia="zh-CN"/>
              </w:rPr>
              <w:t>鼓励水利设施建设融入旅游元素和标准，充分依托水域和水利工程，开发观光、游憩、休闲度假等水利旅游产品和线路。</w:t>
            </w:r>
            <w:r>
              <w:rPr>
                <w:rFonts w:hint="default" w:ascii="Times New Roman" w:hAnsi="Times New Roman" w:eastAsia="宋体" w:cs="Times New Roman"/>
                <w:i w:val="0"/>
                <w:color w:val="000000"/>
                <w:kern w:val="0"/>
                <w:sz w:val="20"/>
                <w:szCs w:val="20"/>
                <w:u w:val="none"/>
                <w:lang w:val="en-US" w:eastAsia="zh-CN"/>
              </w:rPr>
              <w:t xml:space="preserve">     </w:t>
            </w:r>
            <w:r>
              <w:rPr>
                <w:rFonts w:hint="default" w:ascii="Times New Roman" w:hAnsi="Times New Roman" w:eastAsia="宋体" w:cs="Times New Roman"/>
                <w:b/>
                <w:i w:val="0"/>
                <w:color w:val="000000"/>
                <w:kern w:val="0"/>
                <w:sz w:val="20"/>
                <w:szCs w:val="20"/>
                <w:u w:val="none"/>
                <w:lang w:val="en-US" w:eastAsia="zh-CN"/>
              </w:rPr>
              <w:t xml:space="preserve">                                                               </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1"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w:t>
            </w:r>
            <w:r>
              <w:rPr>
                <w:rFonts w:hint="eastAsia" w:cs="Times New Roman"/>
                <w:b w:val="0"/>
                <w:bCs w:val="0"/>
                <w:i w:val="0"/>
                <w:color w:val="auto"/>
                <w:kern w:val="0"/>
                <w:sz w:val="20"/>
                <w:szCs w:val="20"/>
                <w:u w:val="none"/>
                <w:lang w:val="en-US" w:eastAsia="zh-CN"/>
              </w:rPr>
              <w:t>6</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教育。以弘扬社会主义核心价值观为主线，发展红色旅游，开发爱国主义和革命传统教育、国情教育</w:t>
            </w:r>
            <w:r>
              <w:rPr>
                <w:rFonts w:hint="eastAsia" w:ascii="宋体" w:hAnsi="宋体" w:cs="宋体"/>
                <w:i w:val="0"/>
                <w:color w:val="000000"/>
                <w:kern w:val="0"/>
                <w:sz w:val="20"/>
                <w:szCs w:val="20"/>
                <w:u w:val="none"/>
                <w:lang w:val="en-US" w:eastAsia="zh-CN"/>
              </w:rPr>
              <w:t>。</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制定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教育</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融合方案；</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有红色旅游、爱国主义和革命传统教育、国情教育</w:t>
            </w:r>
            <w:r>
              <w:rPr>
                <w:rFonts w:hint="eastAsia" w:ascii="宋体" w:hAnsi="宋体" w:cs="宋体"/>
                <w:i w:val="0"/>
                <w:color w:val="000000"/>
                <w:kern w:val="0"/>
                <w:sz w:val="20"/>
                <w:szCs w:val="20"/>
                <w:u w:val="none"/>
                <w:lang w:val="en-US" w:eastAsia="zh-CN"/>
              </w:rPr>
              <w:t>。</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社会事业局、各乡（镇）、街道办事处：以弘扬社会主义核心价值观为主线，发展红色旅游，开发爱国主义和革命传统教育、国情教育。</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w:t>
            </w:r>
            <w:r>
              <w:rPr>
                <w:rFonts w:hint="eastAsia" w:cs="Times New Roman"/>
                <w:b w:val="0"/>
                <w:bCs w:val="0"/>
                <w:i w:val="0"/>
                <w:color w:val="auto"/>
                <w:kern w:val="0"/>
                <w:sz w:val="20"/>
                <w:szCs w:val="20"/>
                <w:u w:val="none"/>
                <w:lang w:val="en-US" w:eastAsia="zh-CN"/>
              </w:rPr>
              <w:t>7</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文化。依托非物质文化遗产、传统村落、文物遗迹及美术馆、艺术馆等文化场所，推进剧场、演艺、游乐、动漫等产业与旅游业融合，发展文化体验旅游。</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制定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文化</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融合方案；</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有具体政策支撑；</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文化旅游景区已开工建设；</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国土建设环保局、社会事业局：制定文化旅游融合发展实施方案，并全力组织实施；国土建设环保局</w:t>
            </w:r>
            <w:r>
              <w:rPr>
                <w:rFonts w:hint="eastAsia" w:ascii="宋体" w:hAnsi="宋体" w:eastAsia="宋体" w:cs="宋体"/>
                <w:i w:val="0"/>
                <w:color w:val="000000"/>
                <w:kern w:val="0"/>
                <w:sz w:val="20"/>
                <w:szCs w:val="20"/>
                <w:u w:val="none"/>
                <w:lang w:val="en-US" w:eastAsia="zh-CN"/>
              </w:rPr>
              <w:t>、社会事业局、各乡（镇）、街道办事处：依托非物质文化遗产、传统村落、文物遗迹等文化场所，推进剧场、演艺、游乐、动漫等产业与旅游业融合，发展文化体验旅游。深入挖掘历史文化、地域特色文化、民族民俗文化、传统农耕文化等，提升旅游产品文化含量。以文化旅游园区为载体，以特色文化遗存为切入点，大力发展文化创意、文化体验旅游产品，构建内容丰富、特色突出的文化旅游产品体系。</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rPr>
              <w:t>3.</w:t>
            </w:r>
            <w:r>
              <w:rPr>
                <w:rFonts w:hint="eastAsia" w:cs="Times New Roman"/>
                <w:b/>
                <w:bCs/>
                <w:i w:val="0"/>
                <w:color w:val="auto"/>
                <w:kern w:val="0"/>
                <w:sz w:val="20"/>
                <w:szCs w:val="20"/>
                <w:u w:val="none"/>
                <w:lang w:val="en-US" w:eastAsia="zh-CN"/>
              </w:rPr>
              <w:t>8</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旅游</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卫生。开发医疗健康旅游、中医药旅游、养生养老旅游等健康旅游业态。</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w:t>
            </w:r>
            <w:r>
              <w:rPr>
                <w:rFonts w:hint="eastAsia" w:ascii="宋体" w:hAnsi="宋体" w:eastAsia="宋体" w:cs="宋体"/>
                <w:b w:val="0"/>
                <w:bCs w:val="0"/>
                <w:i w:val="0"/>
                <w:color w:val="000000"/>
                <w:kern w:val="0"/>
                <w:sz w:val="20"/>
                <w:szCs w:val="20"/>
                <w:u w:val="none"/>
                <w:lang w:val="en-US" w:eastAsia="zh-CN"/>
              </w:rPr>
              <w:t>有</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旅游</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卫生</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融合方案；积极开展医疗健康、中医药、养生养老等旅游业态；</w:t>
            </w:r>
            <w:r>
              <w:rPr>
                <w:rFonts w:hint="default" w:ascii="Times New Roman" w:hAnsi="Times New Roman" w:eastAsia="宋体" w:cs="Times New Roman"/>
                <w:b w:val="0"/>
                <w:bCs w:val="0"/>
                <w:i w:val="0"/>
                <w:color w:val="000000"/>
                <w:kern w:val="0"/>
                <w:sz w:val="20"/>
                <w:szCs w:val="20"/>
                <w:u w:val="none"/>
                <w:lang w:val="en-US" w:eastAsia="zh-CN"/>
              </w:rPr>
              <w:br w:type="textWrapping"/>
            </w:r>
            <w:r>
              <w:rPr>
                <w:rFonts w:hint="default" w:ascii="Times New Roman" w:hAnsi="Times New Roman" w:eastAsia="宋体" w:cs="Times New Roman"/>
                <w:b w:val="0"/>
                <w:bCs w:val="0"/>
                <w:i w:val="0"/>
                <w:color w:val="000000"/>
                <w:kern w:val="0"/>
                <w:sz w:val="20"/>
                <w:szCs w:val="20"/>
                <w:u w:val="none"/>
                <w:lang w:val="en-US" w:eastAsia="zh-CN"/>
              </w:rPr>
              <w:t>2.</w:t>
            </w:r>
            <w:r>
              <w:rPr>
                <w:rFonts w:hint="eastAsia" w:cs="Times New Roman"/>
                <w:b w:val="0"/>
                <w:bCs w:val="0"/>
                <w:i w:val="0"/>
                <w:color w:val="000000"/>
                <w:kern w:val="0"/>
                <w:sz w:val="20"/>
                <w:szCs w:val="20"/>
                <w:u w:val="none"/>
                <w:lang w:val="en-US" w:eastAsia="zh-CN"/>
              </w:rPr>
              <w:t>因地制宜</w:t>
            </w:r>
            <w:r>
              <w:rPr>
                <w:rFonts w:hint="eastAsia" w:ascii="宋体" w:hAnsi="宋体" w:eastAsia="宋体" w:cs="宋体"/>
                <w:b w:val="0"/>
                <w:bCs w:val="0"/>
                <w:i w:val="0"/>
                <w:color w:val="000000"/>
                <w:kern w:val="0"/>
                <w:sz w:val="20"/>
                <w:szCs w:val="20"/>
                <w:u w:val="none"/>
                <w:lang w:val="en-US" w:eastAsia="zh-CN"/>
              </w:rPr>
              <w:t>开展</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全国中医药健康旅游示范基地</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创建工作；</w:t>
            </w:r>
            <w:r>
              <w:rPr>
                <w:rFonts w:hint="default" w:ascii="Times New Roman" w:hAnsi="Times New Roman" w:eastAsia="宋体" w:cs="Times New Roman"/>
                <w:b w:val="0"/>
                <w:bCs w:val="0"/>
                <w:i w:val="0"/>
                <w:color w:val="000000"/>
                <w:kern w:val="0"/>
                <w:sz w:val="20"/>
                <w:szCs w:val="20"/>
                <w:u w:val="none"/>
                <w:lang w:val="en-US" w:eastAsia="zh-CN"/>
              </w:rPr>
              <w:br w:type="textWrapping"/>
            </w:r>
            <w:r>
              <w:rPr>
                <w:rFonts w:hint="default" w:ascii="Times New Roman" w:hAnsi="Times New Roman" w:eastAsia="宋体" w:cs="Times New Roman"/>
                <w:b w:val="0"/>
                <w:bCs w:val="0"/>
                <w:i w:val="0"/>
                <w:color w:val="000000"/>
                <w:kern w:val="0"/>
                <w:sz w:val="20"/>
                <w:szCs w:val="20"/>
                <w:u w:val="none"/>
                <w:lang w:val="en-US" w:eastAsia="zh-CN"/>
              </w:rPr>
              <w:t>3.</w:t>
            </w:r>
            <w:r>
              <w:rPr>
                <w:rFonts w:hint="eastAsia" w:ascii="宋体" w:hAnsi="宋体" w:eastAsia="宋体" w:cs="宋体"/>
                <w:b w:val="0"/>
                <w:bCs w:val="0"/>
                <w:i w:val="0"/>
                <w:color w:val="000000"/>
                <w:kern w:val="0"/>
                <w:sz w:val="20"/>
                <w:szCs w:val="20"/>
                <w:u w:val="none"/>
                <w:lang w:val="en-US" w:eastAsia="zh-CN"/>
              </w:rPr>
              <w:t>制定</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旅游</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康养</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实施方案</w:t>
            </w:r>
            <w:r>
              <w:rPr>
                <w:rFonts w:hint="eastAsia" w:ascii="宋体" w:hAnsi="宋体" w:cs="宋体"/>
                <w:b w:val="0"/>
                <w:bCs w:val="0"/>
                <w:i w:val="0"/>
                <w:color w:val="000000"/>
                <w:kern w:val="0"/>
                <w:sz w:val="20"/>
                <w:szCs w:val="20"/>
                <w:u w:val="none"/>
                <w:lang w:val="en-US" w:eastAsia="zh-CN"/>
              </w:rPr>
              <w:t>。</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b w:val="0"/>
                <w:bCs w:val="0"/>
                <w:i w:val="0"/>
                <w:color w:val="000000"/>
                <w:kern w:val="0"/>
                <w:sz w:val="20"/>
                <w:szCs w:val="20"/>
                <w:u w:val="none"/>
                <w:lang w:val="en-US" w:eastAsia="zh-CN"/>
              </w:rPr>
              <w:t>国土建设环保局</w:t>
            </w:r>
            <w:r>
              <w:rPr>
                <w:rFonts w:hint="eastAsia" w:ascii="宋体" w:hAnsi="宋体" w:eastAsia="宋体" w:cs="宋体"/>
                <w:b w:val="0"/>
                <w:bCs w:val="0"/>
                <w:i w:val="0"/>
                <w:color w:val="000000"/>
                <w:kern w:val="0"/>
                <w:sz w:val="20"/>
                <w:szCs w:val="20"/>
                <w:u w:val="none"/>
                <w:lang w:val="en-US" w:eastAsia="zh-CN"/>
              </w:rPr>
              <w:t>、</w:t>
            </w:r>
            <w:r>
              <w:rPr>
                <w:rFonts w:hint="eastAsia" w:ascii="宋体" w:hAnsi="宋体" w:cs="宋体"/>
                <w:b w:val="0"/>
                <w:bCs w:val="0"/>
                <w:i w:val="0"/>
                <w:color w:val="000000"/>
                <w:kern w:val="0"/>
                <w:sz w:val="20"/>
                <w:szCs w:val="20"/>
                <w:u w:val="none"/>
                <w:lang w:val="en-US" w:eastAsia="zh-CN"/>
              </w:rPr>
              <w:t>卫计委：因地制宜</w:t>
            </w:r>
            <w:r>
              <w:rPr>
                <w:rFonts w:hint="eastAsia" w:ascii="宋体" w:hAnsi="宋体" w:eastAsia="宋体" w:cs="宋体"/>
                <w:b w:val="0"/>
                <w:bCs w:val="0"/>
                <w:i w:val="0"/>
                <w:color w:val="000000"/>
                <w:kern w:val="0"/>
                <w:sz w:val="20"/>
                <w:szCs w:val="20"/>
                <w:u w:val="none"/>
                <w:lang w:val="en-US" w:eastAsia="zh-CN"/>
              </w:rPr>
              <w:t>开发医疗健康旅游、中医药旅游、养生养老旅游等健康旅游业态。</w:t>
            </w:r>
            <w:r>
              <w:rPr>
                <w:rFonts w:hint="eastAsia" w:ascii="宋体" w:hAnsi="宋体" w:cs="宋体"/>
                <w:b w:val="0"/>
                <w:bCs w:val="0"/>
                <w:i w:val="0"/>
                <w:color w:val="000000"/>
                <w:kern w:val="0"/>
                <w:sz w:val="20"/>
                <w:szCs w:val="20"/>
                <w:u w:val="none"/>
                <w:lang w:val="en-US" w:eastAsia="zh-CN"/>
              </w:rPr>
              <w:t>努力</w:t>
            </w:r>
            <w:r>
              <w:rPr>
                <w:rFonts w:hint="eastAsia" w:ascii="宋体" w:hAnsi="宋体" w:eastAsia="宋体" w:cs="宋体"/>
                <w:b w:val="0"/>
                <w:bCs w:val="0"/>
                <w:i w:val="0"/>
                <w:color w:val="000000"/>
                <w:kern w:val="0"/>
                <w:sz w:val="20"/>
                <w:szCs w:val="20"/>
                <w:u w:val="none"/>
                <w:lang w:val="en-US" w:eastAsia="zh-CN"/>
              </w:rPr>
              <w:t>推进</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旅游</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康养</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融合发展，围绕打造</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世界太极城，中原养生地</w:t>
            </w:r>
            <w:r>
              <w:rPr>
                <w:rFonts w:hint="default" w:ascii="Times New Roman" w:hAnsi="Times New Roman" w:eastAsia="宋体" w:cs="Times New Roman"/>
                <w:b w:val="0"/>
                <w:bCs w:val="0"/>
                <w:i w:val="0"/>
                <w:color w:val="000000"/>
                <w:kern w:val="0"/>
                <w:sz w:val="20"/>
                <w:szCs w:val="20"/>
                <w:u w:val="none"/>
                <w:lang w:val="en-US" w:eastAsia="zh-CN"/>
              </w:rPr>
              <w:t>”</w:t>
            </w:r>
            <w:r>
              <w:rPr>
                <w:rFonts w:hint="eastAsia" w:ascii="宋体" w:hAnsi="宋体" w:eastAsia="宋体" w:cs="宋体"/>
                <w:b w:val="0"/>
                <w:bCs w:val="0"/>
                <w:i w:val="0"/>
                <w:color w:val="000000"/>
                <w:kern w:val="0"/>
                <w:sz w:val="20"/>
                <w:szCs w:val="20"/>
                <w:u w:val="none"/>
                <w:lang w:val="en-US" w:eastAsia="zh-CN"/>
              </w:rPr>
              <w:t>，积极发展健康养生、养老服务等产业。</w:t>
            </w:r>
            <w:r>
              <w:rPr>
                <w:rFonts w:hint="eastAsia" w:ascii="宋体" w:hAnsi="宋体" w:cs="宋体"/>
                <w:b w:val="0"/>
                <w:bCs w:val="0"/>
                <w:i w:val="0"/>
                <w:color w:val="000000"/>
                <w:kern w:val="0"/>
                <w:sz w:val="20"/>
                <w:szCs w:val="20"/>
                <w:u w:val="none"/>
                <w:lang w:val="en-US" w:eastAsia="zh-CN"/>
              </w:rPr>
              <w:t>争取</w:t>
            </w:r>
            <w:r>
              <w:rPr>
                <w:rFonts w:hint="eastAsia" w:ascii="宋体" w:hAnsi="宋体" w:eastAsia="宋体" w:cs="宋体"/>
                <w:b w:val="0"/>
                <w:bCs w:val="0"/>
                <w:i w:val="0"/>
                <w:color w:val="000000"/>
                <w:kern w:val="0"/>
                <w:sz w:val="20"/>
                <w:szCs w:val="20"/>
                <w:u w:val="none"/>
                <w:lang w:val="en-US" w:eastAsia="zh-CN"/>
              </w:rPr>
              <w:t>创建全国中医药健康旅游示范基地，培育打造一批省级、市级中医药健康旅游示范基地。</w:t>
            </w:r>
            <w:r>
              <w:rPr>
                <w:rFonts w:hint="default" w:ascii="Times New Roman" w:hAnsi="Times New Roman" w:eastAsia="宋体" w:cs="Times New Roman"/>
                <w:b w:val="0"/>
                <w:bCs w:val="0"/>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rPr>
              <w:t>2018</w:t>
            </w:r>
            <w:r>
              <w:rPr>
                <w:rStyle w:val="5"/>
                <w:b/>
                <w:bCs/>
                <w:lang w:val="en-US" w:eastAsia="zh-CN"/>
              </w:rPr>
              <w:t>年</w:t>
            </w:r>
            <w:r>
              <w:rPr>
                <w:rStyle w:val="6"/>
                <w:rFonts w:eastAsia="宋体"/>
                <w:b/>
                <w:bCs/>
                <w:lang w:val="en-US" w:eastAsia="zh-CN"/>
              </w:rPr>
              <w:t>8</w:t>
            </w:r>
            <w:r>
              <w:rPr>
                <w:rStyle w:val="5"/>
                <w:b/>
                <w:bCs/>
                <w:lang w:val="en-US" w:eastAsia="zh-CN"/>
              </w:rPr>
              <w:t>月</w:t>
            </w:r>
            <w:r>
              <w:rPr>
                <w:rStyle w:val="6"/>
                <w:rFonts w:eastAsia="宋体"/>
                <w:b/>
                <w:bCs/>
                <w:lang w:val="en-US" w:eastAsia="zh-CN"/>
              </w:rPr>
              <w:t>1</w:t>
            </w:r>
            <w:r>
              <w:rPr>
                <w:rStyle w:val="5"/>
                <w:b/>
                <w:bCs/>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1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w:t>
            </w:r>
            <w:r>
              <w:rPr>
                <w:rFonts w:hint="eastAsia" w:cs="Times New Roman"/>
                <w:b w:val="0"/>
                <w:bCs w:val="0"/>
                <w:i w:val="0"/>
                <w:color w:val="auto"/>
                <w:kern w:val="0"/>
                <w:sz w:val="20"/>
                <w:szCs w:val="20"/>
                <w:u w:val="none"/>
                <w:lang w:val="en-US" w:eastAsia="zh-CN"/>
              </w:rPr>
              <w:t>9</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体育。积极发展冰雪运动、山地户外、水上运动、汽车摩托车运动、太极拳大赛等体育旅游产品。</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制定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体育</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融合方案，积极发展体育旅游；</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开发冰雪运动、山地户外、水上运动、汽车摩托车运动等体育旅游产品；有具体项目支撑。</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、社会事业局、各乡（镇）、街道办事处：</w:t>
            </w:r>
            <w:r>
              <w:rPr>
                <w:rFonts w:hint="eastAsia" w:ascii="宋体" w:hAnsi="宋体" w:cs="宋体"/>
                <w:i w:val="0"/>
                <w:color w:val="000000"/>
                <w:kern w:val="0"/>
                <w:sz w:val="20"/>
                <w:szCs w:val="20"/>
                <w:u w:val="none"/>
                <w:lang w:val="en-US" w:eastAsia="zh-CN"/>
              </w:rPr>
              <w:t>与旅游景区合作，联合开展各种登山、骑行、健步走、马拉松等体育赛事活动；加强现有体育设施的综合利用，支持和引导有条件的体育馆、武术学校等面向游客开展体育教育，扶持一批户外体育运动协会，开展户外体验等活动。</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7"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3.1</w:t>
            </w:r>
            <w:r>
              <w:rPr>
                <w:rFonts w:hint="eastAsia" w:cs="Times New Roman"/>
                <w:b w:val="0"/>
                <w:bCs w:val="0"/>
                <w:i w:val="0"/>
                <w:color w:val="auto"/>
                <w:kern w:val="0"/>
                <w:sz w:val="20"/>
                <w:szCs w:val="20"/>
                <w:u w:val="none"/>
                <w:lang w:val="en-US" w:eastAsia="zh-CN"/>
              </w:rPr>
              <w:t>0</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交通。打造旅游风景道、大型交通工程等特色交通旅游产品；推广精品旅游公路自驾游线路。</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制定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交通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融合方案；</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开展自驾车房车露营地建设，并取得实效。</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国土建设环保局、各乡（镇）、街道办事处：着手建设功能完善、特色鲜明的自驾车房车露营地。推广精品旅游公路自驾游线路，打造旅游风景道、大型交通工程等特色交通旅游产品。</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r>
              <w:rPr>
                <w:rStyle w:val="6"/>
                <w:rFonts w:eastAsia="宋体"/>
                <w:b w:val="0"/>
                <w:bCs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3.1</w:t>
            </w:r>
            <w:r>
              <w:rPr>
                <w:rFonts w:hint="eastAsia" w:cs="Times New Roman"/>
                <w:b w:val="0"/>
                <w:bCs w:val="0"/>
                <w:i w:val="0"/>
                <w:color w:val="auto"/>
                <w:kern w:val="0"/>
                <w:sz w:val="20"/>
                <w:szCs w:val="20"/>
                <w:u w:val="none"/>
                <w:lang w:val="en-US" w:eastAsia="zh-CN"/>
              </w:rPr>
              <w:t>1</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环保、国土。建设生态旅游区、地质公园、矿山公园以及山地旅游、避暑旅游等旅游产品。</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制定</w:t>
            </w:r>
            <w:r>
              <w:rPr>
                <w:rFonts w:hint="default" w:ascii="Times New Roman" w:hAnsi="Times New Roman" w:eastAsia="宋体" w:cs="Times New Roman"/>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环保</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国土</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融合方案；</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有省级或国家级生态旅游区；</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有省级或国家级地质公园；</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国土建设环保局、国土分局：因地制宜</w:t>
            </w:r>
            <w:r>
              <w:rPr>
                <w:rFonts w:hint="eastAsia" w:ascii="宋体" w:hAnsi="宋体" w:eastAsia="宋体" w:cs="宋体"/>
                <w:i w:val="0"/>
                <w:color w:val="000000"/>
                <w:kern w:val="0"/>
                <w:sz w:val="20"/>
                <w:szCs w:val="20"/>
                <w:u w:val="none"/>
                <w:lang w:val="en-US" w:eastAsia="zh-CN"/>
              </w:rPr>
              <w:t>建设生态旅游区、地质公园、矿山公园以及山地旅游、避暑旅游等旅游产品。</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3.1</w:t>
            </w:r>
            <w:r>
              <w:rPr>
                <w:rFonts w:hint="eastAsia" w:cs="Times New Roman"/>
                <w:b w:val="0"/>
                <w:bCs w:val="0"/>
                <w:i w:val="0"/>
                <w:color w:val="auto"/>
                <w:kern w:val="0"/>
                <w:sz w:val="20"/>
                <w:szCs w:val="20"/>
                <w:u w:val="none"/>
                <w:lang w:val="en-US" w:eastAsia="zh-CN"/>
              </w:rPr>
              <w:t>2</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积极利用新能源、新材料、现代信息和新科技装备，提高旅游产品的科技含量。</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有利用新能源、新材料、现代信息和新科技装备的科技旅游产品。</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国土建设环保局、发展改革规划局、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与市里同步做好相关工作，鼓励涉旅企业申报市级以上高新技术企业、知识产权（专利）试点示范企业等。</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3.1</w:t>
            </w:r>
            <w:r>
              <w:rPr>
                <w:rFonts w:hint="eastAsia" w:cs="Times New Roman"/>
                <w:b w:val="0"/>
                <w:bCs w:val="0"/>
                <w:i w:val="0"/>
                <w:color w:val="auto"/>
                <w:kern w:val="0"/>
                <w:sz w:val="20"/>
                <w:szCs w:val="20"/>
                <w:u w:val="none"/>
                <w:lang w:val="en-US" w:eastAsia="zh-CN"/>
              </w:rPr>
              <w:t>3</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大力推广使用资源循环利用、生态修复、无害化处理等生态技术，加强环境综合治理，提高旅游开发的生态含量。</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实施城乡垃圾一体化处理，确保主要涉旅场所</w:t>
            </w:r>
            <w:r>
              <w:rPr>
                <w:rFonts w:hint="eastAsia" w:ascii="宋体" w:hAnsi="宋体" w:cs="宋体"/>
                <w:i w:val="0"/>
                <w:color w:val="000000"/>
                <w:kern w:val="0"/>
                <w:sz w:val="20"/>
                <w:szCs w:val="20"/>
                <w:u w:val="none"/>
                <w:lang w:val="en-US" w:eastAsia="zh-CN"/>
              </w:rPr>
              <w:t>干</w:t>
            </w:r>
            <w:r>
              <w:rPr>
                <w:rFonts w:hint="eastAsia" w:ascii="宋体" w:hAnsi="宋体" w:eastAsia="宋体" w:cs="宋体"/>
                <w:i w:val="0"/>
                <w:color w:val="000000"/>
                <w:kern w:val="0"/>
                <w:sz w:val="20"/>
                <w:szCs w:val="20"/>
                <w:u w:val="none"/>
                <w:lang w:val="en-US" w:eastAsia="zh-CN"/>
              </w:rPr>
              <w:t>净卫生整洁，无乱堆乱放乱建乱摆现象；</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对区域内的湖泊、河川进行治理，确保水质达标，没有污染。</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国土建设环保局、城市管理局</w:t>
            </w:r>
            <w:r>
              <w:rPr>
                <w:rFonts w:hint="eastAsia" w:ascii="宋体" w:hAnsi="宋体" w:eastAsia="宋体" w:cs="宋体"/>
                <w:i w:val="0"/>
                <w:color w:val="000000"/>
                <w:kern w:val="0"/>
                <w:sz w:val="20"/>
                <w:szCs w:val="20"/>
                <w:u w:val="none"/>
                <w:lang w:val="en-US" w:eastAsia="zh-CN"/>
              </w:rPr>
              <w:t>、</w:t>
            </w:r>
            <w:r>
              <w:rPr>
                <w:rFonts w:hint="eastAsia" w:ascii="宋体" w:hAnsi="宋体" w:cs="宋体"/>
                <w:i w:val="0"/>
                <w:color w:val="000000"/>
                <w:kern w:val="0"/>
                <w:sz w:val="20"/>
                <w:szCs w:val="20"/>
                <w:u w:val="none"/>
                <w:lang w:val="en-US" w:eastAsia="zh-CN"/>
              </w:rPr>
              <w:t>农村工作办公室、</w:t>
            </w:r>
            <w:r>
              <w:rPr>
                <w:rFonts w:hint="eastAsia" w:ascii="宋体" w:hAnsi="宋体" w:eastAsia="宋体" w:cs="宋体"/>
                <w:i w:val="0"/>
                <w:color w:val="000000"/>
                <w:kern w:val="0"/>
                <w:sz w:val="20"/>
                <w:szCs w:val="20"/>
                <w:u w:val="none"/>
                <w:lang w:val="en-US" w:eastAsia="zh-CN"/>
              </w:rPr>
              <w:t>各乡（镇）、街道办事处：实施城乡垃圾一体化处理，确保主要涉旅场所干净卫生整洁，无乱堆乱放乱建乱摆现象；</w:t>
            </w:r>
          </w:p>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农村工作办公室公室、国土建设环保局、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域内的湖泊、河川和黑臭水体进行生态改造治理，确保水质达标，没有污染。</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3.1</w:t>
            </w:r>
            <w:r>
              <w:rPr>
                <w:rFonts w:hint="eastAsia" w:cs="Times New Roman"/>
                <w:b w:val="0"/>
                <w:bCs w:val="0"/>
                <w:i w:val="0"/>
                <w:color w:val="auto"/>
                <w:kern w:val="0"/>
                <w:sz w:val="20"/>
                <w:szCs w:val="20"/>
                <w:u w:val="none"/>
                <w:lang w:val="en-US" w:eastAsia="zh-CN"/>
              </w:rPr>
              <w:t>4</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提升园区型旅游产品品质，强化</w:t>
            </w:r>
            <w:r>
              <w:rPr>
                <w:rFonts w:hint="default" w:ascii="Times New Roman" w:hAnsi="Times New Roman" w:eastAsia="宋体" w:cs="Times New Roman"/>
                <w:i w:val="0"/>
                <w:color w:val="000000"/>
                <w:kern w:val="0"/>
                <w:sz w:val="20"/>
                <w:szCs w:val="20"/>
                <w:u w:val="none"/>
                <w:lang w:val="en-US" w:eastAsia="zh-CN"/>
              </w:rPr>
              <w:t>A</w:t>
            </w:r>
            <w:r>
              <w:rPr>
                <w:rFonts w:hint="eastAsia" w:ascii="宋体" w:hAnsi="宋体" w:eastAsia="宋体" w:cs="宋体"/>
                <w:i w:val="0"/>
                <w:color w:val="000000"/>
                <w:kern w:val="0"/>
                <w:sz w:val="20"/>
                <w:szCs w:val="20"/>
                <w:u w:val="none"/>
                <w:lang w:val="en-US" w:eastAsia="zh-CN"/>
              </w:rPr>
              <w:t>级景区、旅游度假区、旅游休闲区、旅游综合体、城市公园、主题乐园、大型实景演出和博物馆、文化馆、科技馆、规划馆、展览馆、纪念馆、动植物园等园区型旅游产品设施配套，实现节约、集成和系统化发展，打造整体品牌。</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园区型旅游产品设施配套完善；</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园区型旅游产品实现节约、集成和系统化发展，形成整体品牌。</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提升园区型旅游产品品质，强化</w:t>
            </w:r>
            <w:r>
              <w:rPr>
                <w:rFonts w:hint="default" w:ascii="Times New Roman" w:hAnsi="Times New Roman" w:eastAsia="宋体" w:cs="Times New Roman"/>
                <w:i w:val="0"/>
                <w:color w:val="000000"/>
                <w:kern w:val="0"/>
                <w:sz w:val="20"/>
                <w:szCs w:val="20"/>
                <w:u w:val="none"/>
                <w:lang w:val="en-US" w:eastAsia="zh-CN"/>
              </w:rPr>
              <w:t>A</w:t>
            </w:r>
            <w:r>
              <w:rPr>
                <w:rFonts w:hint="eastAsia" w:ascii="宋体" w:hAnsi="宋体" w:eastAsia="宋体" w:cs="宋体"/>
                <w:i w:val="0"/>
                <w:color w:val="000000"/>
                <w:kern w:val="0"/>
                <w:sz w:val="20"/>
                <w:szCs w:val="20"/>
                <w:u w:val="none"/>
                <w:lang w:val="en-US" w:eastAsia="zh-CN"/>
              </w:rPr>
              <w:t>级景区、旅游度假区、旅游休闲区、旅游综合体、城市公园、主题乐园、大型实景演出和博物馆、文化馆、科技馆、规划馆、展览馆、纪念馆、动植物园等园区型旅游产品设施配套，实现节约、集成和系统化发展，打造整体品牌。</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7"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w:t>
            </w:r>
            <w:r>
              <w:rPr>
                <w:rFonts w:hint="eastAsia" w:cs="Times New Roman"/>
                <w:b w:val="0"/>
                <w:bCs w:val="0"/>
                <w:i w:val="0"/>
                <w:color w:val="auto"/>
                <w:kern w:val="0"/>
                <w:sz w:val="20"/>
                <w:szCs w:val="20"/>
                <w:u w:val="none"/>
                <w:lang w:val="en-US" w:eastAsia="zh-CN"/>
              </w:rPr>
              <w:t>15</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发展旅游电子商务，支持互联网旅游企业整合上下游及平行企业资源。</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建设旅游信息公共服务与咨询网上平台，具有线上导览功能；具有在线预订功能；具有线上推送功能；具有在线投诉功能。</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招商融资促进局、国土建设环保局：</w:t>
            </w:r>
            <w:r>
              <w:rPr>
                <w:rFonts w:hint="eastAsia" w:ascii="宋体" w:hAnsi="宋体" w:eastAsia="宋体" w:cs="宋体"/>
                <w:i w:val="0"/>
                <w:color w:val="000000"/>
                <w:kern w:val="0"/>
                <w:sz w:val="20"/>
                <w:szCs w:val="20"/>
                <w:u w:val="none"/>
                <w:lang w:val="en-US" w:eastAsia="zh-CN"/>
              </w:rPr>
              <w:t>发展旅游电子商务，支持互联网旅游企业整合上下游及平行企业资源，实现线上预订、推送和投诉等。</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4"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3.</w:t>
            </w:r>
            <w:r>
              <w:rPr>
                <w:rFonts w:hint="eastAsia" w:cs="Times New Roman"/>
                <w:b w:val="0"/>
                <w:bCs w:val="0"/>
                <w:i w:val="0"/>
                <w:color w:val="auto"/>
                <w:kern w:val="0"/>
                <w:sz w:val="20"/>
                <w:szCs w:val="20"/>
                <w:u w:val="none"/>
                <w:lang w:val="en-US" w:eastAsia="zh-CN"/>
              </w:rPr>
              <w:t>16</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促进中小微旅游企业特色化、专业化发展，建设发展产业创新、服务创新、管理创新、技术创新的特色涉旅企业。</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有实施意见或具体措施；</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建设发展特色涉旅企业。</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区国土建设环保局、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促进中小微旅游企业特色化、专业化发展，建设发展产业创新、服务创新、管理创新、技术创新的特色涉旅企业，争创一批创新型涉旅企业。</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4</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加强旅游规划</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5692"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4.1</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将旅游发展作为重要内容纳入经济社会发展、城乡建设、土地利用、基础设施建设和生态环境保护等相关规划中。</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将旅游发展作为重要内容逐项纳入经济社会发展、城乡建设、土地利用、基础设施建设和生态环境保护等相关规划。</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规划分局、国土分局、国土建设环保局：</w:t>
            </w:r>
            <w:r>
              <w:rPr>
                <w:rFonts w:hint="eastAsia" w:ascii="宋体" w:hAnsi="宋体" w:eastAsia="宋体" w:cs="宋体"/>
                <w:i w:val="0"/>
                <w:color w:val="000000"/>
                <w:kern w:val="0"/>
                <w:sz w:val="20"/>
                <w:szCs w:val="20"/>
                <w:u w:val="none"/>
                <w:lang w:val="en-US" w:eastAsia="zh-CN"/>
              </w:rPr>
              <w:t>将旅游发展作为重要内容逐项纳入经济社会发展、城乡建设、土地利用、基础设施建设和生态环境保护等相关规划中。</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4.2</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由所在地人民政府编制旅游发展规划，同时依法开展规划环评。</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编制旅游发展规划（全域旅游规划），依法开展规划环评，由规委会审核，政府审批发布。</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国土建设环保局：编制全域旅游规划，报请本级人大或政府批准，同时做好规划环评。</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4.3</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城乡基础设施、公共服务设施和产业发展中的重大建设项目，在立项、规划设计和竣工验收等环节，可就其旅游影响及相应旅游配套征求旅游部门的意见。</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旅游部门为项目预审委员会成员单位；</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旅游部门为规划委员会成员单位。</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发展改革规划局、规划分局：</w:t>
            </w:r>
            <w:r>
              <w:rPr>
                <w:rFonts w:hint="eastAsia" w:ascii="宋体" w:hAnsi="宋体" w:eastAsia="宋体" w:cs="宋体"/>
                <w:i w:val="0"/>
                <w:color w:val="000000"/>
                <w:kern w:val="0"/>
                <w:sz w:val="20"/>
                <w:szCs w:val="20"/>
                <w:u w:val="none"/>
                <w:lang w:val="en-US" w:eastAsia="zh-CN"/>
              </w:rPr>
              <w:t>将旅游部门列入项目预审、项目联审联批和规委会成员单位，正常履行成员单位职责。</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4.4</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完善旅游规划体系。编制旅游产品指导目录，制定旅游公共服务、营销推广、市场治理、人力资源等专项规划和实施计划或行动方案。形成包含总体规划、控制性详规、重大项目设计规划等层次分明、相互衔接、规范有效的规划体系。</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编制旅游产品指导目录，制定旅游公共服务、营销推广、市场治理、人力资源等专项规划和实施计划或行动方案，如出台全域旅游营销推广方案、旅游市场治理方案、旅游环境整治方案、标识体系设计方案、旅游发展规划文本等。</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区国土建设环保局：</w:t>
            </w:r>
            <w:r>
              <w:rPr>
                <w:rFonts w:hint="eastAsia" w:ascii="宋体" w:hAnsi="宋体" w:eastAsia="宋体" w:cs="宋体"/>
                <w:i w:val="0"/>
                <w:color w:val="000000"/>
                <w:kern w:val="0"/>
                <w:sz w:val="20"/>
                <w:szCs w:val="20"/>
                <w:u w:val="none"/>
                <w:lang w:val="en-US" w:eastAsia="zh-CN"/>
              </w:rPr>
              <w:t>与市里同步开展相关工作，做到上下联动，形成较为完整完善的旅游规划体系。</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5" w:hRule="atLeast"/>
        </w:trPr>
        <w:tc>
          <w:tcPr>
            <w:tcW w:w="749" w:type="dxa"/>
            <w:shd w:val="clear" w:color="auto" w:fill="FFFFFF"/>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4.5</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建立旅游规划公众参与机制。</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建立旅游规划公众参与机制，旅游规划广泛征求公众意见，有相关征求意见资料。</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规划分局、国土建设环保局、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建立相应的旅游规划公众参与机制。</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4.6</w:t>
            </w:r>
          </w:p>
        </w:tc>
        <w:tc>
          <w:tcPr>
            <w:tcW w:w="3297"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加强旅游规划实施管理。全域旅游发展总体规划及重点项目规划应报请人大或政府批准，提升规划实施的法律效力，并建立旅游规划评估与实施督导机制。</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全域旅游规划、重点景区和项目规划、控制性详规、重大项目设计规划等文本报请人大或政府批准，并建立评估与督导机制，如全域旅游规划评审会的会议方案、会议纪要、请示批复文件、图片、宣传报道等。</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国土建设环保局、规划分局：</w:t>
            </w:r>
            <w:r>
              <w:rPr>
                <w:rFonts w:hint="eastAsia" w:ascii="宋体" w:hAnsi="宋体" w:eastAsia="宋体" w:cs="宋体"/>
                <w:i w:val="0"/>
                <w:color w:val="000000"/>
                <w:kern w:val="0"/>
                <w:sz w:val="20"/>
                <w:szCs w:val="20"/>
                <w:u w:val="none"/>
                <w:lang w:val="en-US" w:eastAsia="zh-CN"/>
              </w:rPr>
              <w:t>加强旅游规划实施管理，与市里同步做好相应工作。</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加强旅游设施建设</w:t>
            </w:r>
            <w:r>
              <w:rPr>
                <w:rStyle w:val="12"/>
                <w:rFonts w:eastAsia="宋体"/>
                <w:b w:val="0"/>
                <w:bCs w:val="0"/>
                <w:lang w:val="en-US" w:eastAsia="zh-CN"/>
              </w:rPr>
              <w:t xml:space="preserve"> </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5692"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5.1</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推动</w:t>
            </w:r>
            <w:r>
              <w:rPr>
                <w:rStyle w:val="6"/>
                <w:rFonts w:eastAsia="宋体"/>
                <w:b w:val="0"/>
                <w:bCs w:val="0"/>
                <w:lang w:val="en-US" w:eastAsia="zh-CN"/>
              </w:rPr>
              <w:t>“</w:t>
            </w:r>
            <w:r>
              <w:rPr>
                <w:rStyle w:val="5"/>
                <w:b w:val="0"/>
                <w:bCs w:val="0"/>
                <w:lang w:val="en-US" w:eastAsia="zh-CN"/>
              </w:rPr>
              <w:t>厕所革命</w:t>
            </w:r>
            <w:r>
              <w:rPr>
                <w:rStyle w:val="6"/>
                <w:rFonts w:eastAsia="宋体"/>
                <w:b w:val="0"/>
                <w:bCs w:val="0"/>
                <w:lang w:val="en-US" w:eastAsia="zh-CN"/>
              </w:rPr>
              <w:t>”</w:t>
            </w:r>
            <w:r>
              <w:rPr>
                <w:rStyle w:val="5"/>
                <w:b w:val="0"/>
                <w:bCs w:val="0"/>
                <w:lang w:val="en-US" w:eastAsia="zh-CN"/>
              </w:rPr>
              <w:t>覆盖城乡全域。推进乡村旅游、农家乐厕所整体改造，主要旅游景区、旅游度假区、旅游场所、旅游线路和乡村旅游点的厕所要实现数量充足、干净卫生、实用免费、管理有效。</w:t>
            </w:r>
            <w:r>
              <w:rPr>
                <w:rStyle w:val="6"/>
                <w:rFonts w:eastAsia="宋体"/>
                <w:b w:val="0"/>
                <w:bCs w:val="0"/>
                <w:lang w:val="en-US" w:eastAsia="zh-CN"/>
              </w:rPr>
              <w:t>2017</w:t>
            </w:r>
            <w:r>
              <w:rPr>
                <w:rStyle w:val="5"/>
                <w:b w:val="0"/>
                <w:bCs w:val="0"/>
                <w:lang w:val="en-US" w:eastAsia="zh-CN"/>
              </w:rPr>
              <w:t>年完成厕所建设</w:t>
            </w:r>
            <w:r>
              <w:rPr>
                <w:rStyle w:val="6"/>
                <w:rFonts w:eastAsia="宋体"/>
                <w:b w:val="0"/>
                <w:bCs w:val="0"/>
                <w:lang w:val="en-US" w:eastAsia="zh-CN"/>
              </w:rPr>
              <w:t>78</w:t>
            </w:r>
            <w:r>
              <w:rPr>
                <w:rStyle w:val="5"/>
                <w:b w:val="0"/>
                <w:bCs w:val="0"/>
                <w:lang w:val="en-US" w:eastAsia="zh-CN"/>
              </w:rPr>
              <w:t>座，</w:t>
            </w:r>
            <w:r>
              <w:rPr>
                <w:rStyle w:val="6"/>
                <w:rFonts w:eastAsia="宋体"/>
                <w:b w:val="0"/>
                <w:bCs w:val="0"/>
                <w:lang w:val="en-US" w:eastAsia="zh-CN"/>
              </w:rPr>
              <w:t>2018</w:t>
            </w:r>
            <w:r>
              <w:rPr>
                <w:rStyle w:val="5"/>
                <w:b w:val="0"/>
                <w:bCs w:val="0"/>
                <w:lang w:val="en-US" w:eastAsia="zh-CN"/>
              </w:rPr>
              <w:t>年完成厕所建设</w:t>
            </w:r>
            <w:r>
              <w:rPr>
                <w:rStyle w:val="6"/>
                <w:rFonts w:eastAsia="宋体"/>
                <w:b w:val="0"/>
                <w:bCs w:val="0"/>
                <w:lang w:val="en-US" w:eastAsia="zh-CN"/>
              </w:rPr>
              <w:t>50</w:t>
            </w:r>
            <w:r>
              <w:rPr>
                <w:rStyle w:val="5"/>
                <w:b w:val="0"/>
                <w:bCs w:val="0"/>
                <w:lang w:val="en-US" w:eastAsia="zh-CN"/>
              </w:rPr>
              <w:t>座。</w:t>
            </w:r>
            <w:r>
              <w:rPr>
                <w:rStyle w:val="6"/>
                <w:rFonts w:eastAsia="宋体"/>
                <w:b w:val="0"/>
                <w:bCs w:val="0"/>
                <w:lang w:val="en-US" w:eastAsia="zh-CN"/>
              </w:rPr>
              <w:t>5A</w:t>
            </w:r>
            <w:r>
              <w:rPr>
                <w:rStyle w:val="5"/>
                <w:b w:val="0"/>
                <w:bCs w:val="0"/>
                <w:lang w:val="en-US" w:eastAsia="zh-CN"/>
              </w:rPr>
              <w:t>级景区游客服务中心及其他游客聚集区的厕所必须达到</w:t>
            </w:r>
            <w:r>
              <w:rPr>
                <w:rStyle w:val="6"/>
                <w:rFonts w:eastAsia="宋体"/>
                <w:b w:val="0"/>
                <w:bCs w:val="0"/>
                <w:lang w:val="en-US" w:eastAsia="zh-CN"/>
              </w:rPr>
              <w:t>3A</w:t>
            </w:r>
            <w:r>
              <w:rPr>
                <w:rStyle w:val="5"/>
                <w:b w:val="0"/>
                <w:bCs w:val="0"/>
                <w:lang w:val="en-US" w:eastAsia="zh-CN"/>
              </w:rPr>
              <w:t>级旅游厕所标准，</w:t>
            </w:r>
            <w:r>
              <w:rPr>
                <w:rStyle w:val="6"/>
                <w:rFonts w:eastAsia="宋体"/>
                <w:b w:val="0"/>
                <w:bCs w:val="0"/>
                <w:lang w:val="en-US" w:eastAsia="zh-CN"/>
              </w:rPr>
              <w:t>4A</w:t>
            </w:r>
            <w:r>
              <w:rPr>
                <w:rStyle w:val="5"/>
                <w:b w:val="0"/>
                <w:bCs w:val="0"/>
                <w:lang w:val="en-US" w:eastAsia="zh-CN"/>
              </w:rPr>
              <w:t>级景区游客服务中心和停车场的厕所必须达到</w:t>
            </w:r>
            <w:r>
              <w:rPr>
                <w:rStyle w:val="6"/>
                <w:rFonts w:eastAsia="宋体"/>
                <w:b w:val="0"/>
                <w:bCs w:val="0"/>
                <w:lang w:val="en-US" w:eastAsia="zh-CN"/>
              </w:rPr>
              <w:t>3A</w:t>
            </w:r>
            <w:r>
              <w:rPr>
                <w:rStyle w:val="5"/>
                <w:b w:val="0"/>
                <w:bCs w:val="0"/>
                <w:lang w:val="en-US" w:eastAsia="zh-CN"/>
              </w:rPr>
              <w:t>级旅游厕所的标准，</w:t>
            </w:r>
            <w:r>
              <w:rPr>
                <w:rStyle w:val="6"/>
                <w:rFonts w:eastAsia="宋体"/>
                <w:b w:val="0"/>
                <w:bCs w:val="0"/>
                <w:lang w:val="en-US" w:eastAsia="zh-CN"/>
              </w:rPr>
              <w:t>4A</w:t>
            </w:r>
            <w:r>
              <w:rPr>
                <w:rStyle w:val="5"/>
                <w:b w:val="0"/>
                <w:bCs w:val="0"/>
                <w:lang w:val="en-US" w:eastAsia="zh-CN"/>
              </w:rPr>
              <w:t>级以下景区和其他旅游场所，大力推广建设第三卫生间。</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按照技术规范和标准建设</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城市管理局</w:t>
            </w:r>
            <w:r>
              <w:rPr>
                <w:rFonts w:hint="eastAsia" w:ascii="宋体" w:hAnsi="宋体" w:eastAsia="宋体" w:cs="宋体"/>
                <w:i w:val="0"/>
                <w:color w:val="000000"/>
                <w:kern w:val="0"/>
                <w:sz w:val="20"/>
                <w:szCs w:val="20"/>
                <w:u w:val="none"/>
                <w:lang w:val="en-US" w:eastAsia="zh-CN"/>
              </w:rPr>
              <w:t>、</w:t>
            </w: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各乡（镇）、街道办事处：新建旅游厕所2座</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5.2</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鼓励对外服务场所厕所免费对游客开放。</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推进交通沿线和临街、临景企事业单位厕所免费向公众开放并有明确标识指引。</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国土建设环保局、城市管理局、</w:t>
            </w:r>
            <w:r>
              <w:rPr>
                <w:rFonts w:hint="eastAsia" w:ascii="宋体" w:hAnsi="宋体" w:eastAsia="宋体" w:cs="宋体"/>
                <w:i w:val="0"/>
                <w:color w:val="000000"/>
                <w:kern w:val="0"/>
                <w:sz w:val="20"/>
                <w:szCs w:val="20"/>
                <w:u w:val="none"/>
                <w:lang w:val="en-US" w:eastAsia="zh-CN"/>
              </w:rPr>
              <w:t>各乡（镇）、街道办事处：交通沿线和临街、临景企事业单位等对外服务场所的厕所免费向游客开放。</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5.3</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推进市场多元供给和以商建厕、以商管厕、以商养厕。</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推进市场多元供给和以商建厕、以商管厕、以商养厕，有相关文件资料。</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国土建设环保局、城市管理局、</w:t>
            </w:r>
            <w:r>
              <w:rPr>
                <w:rFonts w:hint="eastAsia" w:ascii="宋体" w:hAnsi="宋体" w:eastAsia="宋体" w:cs="宋体"/>
                <w:i w:val="0"/>
                <w:color w:val="000000"/>
                <w:kern w:val="0"/>
                <w:sz w:val="20"/>
                <w:szCs w:val="20"/>
                <w:u w:val="none"/>
                <w:lang w:val="en-US" w:eastAsia="zh-CN"/>
              </w:rPr>
              <w:t>各乡（镇）、街道办事处：推进市场多元供给和以商建厕、以商管厕、以商养厕机制。</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5.4</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通过使用能源、材料、生物、信息等新技术，切实解决旱厕、孤厕及其污物处理、厕所信息服务等难题。</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使用能源、材料、生物、信息等新技术，切实解决旱厕、孤厕及其污物处理、厕所信息服务等难题，效果明显。</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国土建设环保局、城市管理局、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使用能源、材料、生物、信息等新技术，切实解决旱厕、孤厕及其污物处理、厕所信息服务等难题。</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5.5</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引导游客爱护设施、文明如厕，营造健康文明的厕所文化。</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引导游客爱护设施、文明如厕，营造健康文明的厕所文化，有各类宣传口号标语等，提供相关文件资料图片</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城市管理局、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引导游客爱护设施、文明如厕，营造健康文明的厕所文化。</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5.6</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构建畅达便捷交通网络。完善综合交通体系</w:t>
            </w:r>
            <w:r>
              <w:rPr>
                <w:rFonts w:hint="eastAsia" w:ascii="宋体" w:hAnsi="宋体" w:cs="宋体"/>
                <w:b w:val="0"/>
                <w:bCs w:val="0"/>
                <w:i w:val="0"/>
                <w:color w:val="000000"/>
                <w:kern w:val="0"/>
                <w:sz w:val="20"/>
                <w:szCs w:val="20"/>
                <w:u w:val="none"/>
                <w:lang w:val="en-US" w:eastAsia="zh-CN"/>
              </w:rPr>
              <w:t>。</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有具体项目和项目实施的相关文件资料、图片。</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构建畅达便捷交通网络，完善综合交通体系。</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5.7</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改善区域公路通达条件，提升区域可进入性，提高乡村旅游道路的建设等级，推进干线公路与景区公路连接线以及相邻区域景区之间公路建设，形成旅游交通网络。</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有具体项目和项目实施的相关文件资料、图片。</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有具体项目和项目实施的相关文件资料、图片。</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8"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5.8</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提高游客运输组织能力，开通旅游客运班车、旅游公交车和观光巴士等。</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Style w:val="5"/>
                <w:b w:val="0"/>
                <w:bCs w:val="0"/>
                <w:lang w:val="en-US" w:eastAsia="zh-CN"/>
              </w:rPr>
              <w:t>开通延伸到主要景区和乡村旅游点的旅游交通专线、城市公交、汽车租赁网点；</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cs="Times New Roman"/>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开通延伸到主要景区和乡村旅游点的旅游交通专线、城市公交、汽车租赁网点</w:t>
            </w:r>
            <w:r>
              <w:rPr>
                <w:rFonts w:hint="eastAsia" w:ascii="宋体" w:hAnsi="宋体" w:cs="宋体"/>
                <w:i w:val="0"/>
                <w:color w:val="000000"/>
                <w:kern w:val="0"/>
                <w:sz w:val="20"/>
                <w:szCs w:val="20"/>
                <w:u w:val="none"/>
                <w:lang w:val="en-US" w:eastAsia="zh-CN"/>
              </w:rPr>
              <w:t>。</w:t>
            </w:r>
            <w:r>
              <w:rPr>
                <w:rFonts w:hint="default" w:ascii="Times New Roman" w:hAnsi="Times New Roman" w:eastAsia="宋体" w:cs="Times New Roman"/>
                <w:i w:val="0"/>
                <w:color w:val="000000"/>
                <w:kern w:val="0"/>
                <w:sz w:val="20"/>
                <w:szCs w:val="20"/>
                <w:u w:val="none"/>
                <w:lang w:val="en-US" w:eastAsia="zh-CN"/>
              </w:rPr>
              <w:br w:type="textWrapping"/>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5.9</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推进旅游风景道、城市绿道、骑行专线、登山步道、交通驿站等公共休闲设施建设，打造具有通达、游憩、体验、运动、健身、文化、教育等复合功能的主题旅游线路。</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有具体项目支撑。</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有具体项目支撑。</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5.10</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完善旅游交通体系，建设南太行和沿黄旅游快速通道、规划建设沿南水北调绿化带</w:t>
            </w:r>
            <w:r>
              <w:rPr>
                <w:rStyle w:val="6"/>
                <w:rFonts w:eastAsia="宋体"/>
                <w:b w:val="0"/>
                <w:bCs w:val="0"/>
                <w:lang w:val="en-US" w:eastAsia="zh-CN"/>
              </w:rPr>
              <w:t>“</w:t>
            </w:r>
            <w:r>
              <w:rPr>
                <w:rStyle w:val="5"/>
                <w:b w:val="0"/>
                <w:bCs w:val="0"/>
                <w:lang w:val="en-US" w:eastAsia="zh-CN"/>
              </w:rPr>
              <w:t>绿道</w:t>
            </w:r>
            <w:r>
              <w:rPr>
                <w:rStyle w:val="6"/>
                <w:rFonts w:eastAsia="宋体"/>
                <w:b w:val="0"/>
                <w:bCs w:val="0"/>
                <w:lang w:val="en-US" w:eastAsia="zh-CN"/>
              </w:rPr>
              <w:t>”</w:t>
            </w:r>
            <w:r>
              <w:rPr>
                <w:rStyle w:val="5"/>
                <w:b w:val="0"/>
                <w:bCs w:val="0"/>
                <w:lang w:val="en-US" w:eastAsia="zh-CN"/>
              </w:rPr>
              <w:t>，建成通往主要景区的绿色廊道，开通城区到景区的公共交通巴士，在增强旅游可进入性的基础上提升美感和舒适感。</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有具体项目或工程。</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有具体项目或工程。</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5.11</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合理配套建设旅游停车场。建设与游客承载量相适应、分布合理、配套完善、管理科学的生态停车场。</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1.</w:t>
            </w:r>
            <w:r>
              <w:rPr>
                <w:rStyle w:val="5"/>
                <w:b w:val="0"/>
                <w:bCs w:val="0"/>
                <w:lang w:val="en-US" w:eastAsia="zh-CN"/>
              </w:rPr>
              <w:t>根据景区接待情况，现场查看停车场规模；</w:t>
            </w:r>
            <w:r>
              <w:rPr>
                <w:rStyle w:val="6"/>
                <w:rFonts w:eastAsia="宋体"/>
                <w:b w:val="0"/>
                <w:bCs w:val="0"/>
                <w:lang w:val="en-US" w:eastAsia="zh-CN"/>
              </w:rPr>
              <w:br w:type="textWrapping"/>
            </w:r>
            <w:r>
              <w:rPr>
                <w:rStyle w:val="6"/>
                <w:rFonts w:eastAsia="宋体"/>
                <w:b w:val="0"/>
                <w:bCs w:val="0"/>
                <w:lang w:val="en-US" w:eastAsia="zh-CN"/>
              </w:rPr>
              <w:t>2.</w:t>
            </w:r>
            <w:r>
              <w:rPr>
                <w:rStyle w:val="5"/>
                <w:b w:val="0"/>
                <w:bCs w:val="0"/>
                <w:lang w:val="en-US" w:eastAsia="zh-CN"/>
              </w:rPr>
              <w:t>符合生态化要求；</w:t>
            </w:r>
            <w:r>
              <w:rPr>
                <w:rStyle w:val="6"/>
                <w:rFonts w:eastAsia="宋体"/>
                <w:b w:val="0"/>
                <w:bCs w:val="0"/>
                <w:lang w:val="en-US" w:eastAsia="zh-CN"/>
              </w:rPr>
              <w:br w:type="textWrapping"/>
            </w:r>
            <w:r>
              <w:rPr>
                <w:rStyle w:val="6"/>
                <w:rFonts w:eastAsia="宋体"/>
                <w:b w:val="0"/>
                <w:bCs w:val="0"/>
                <w:lang w:val="en-US" w:eastAsia="zh-CN"/>
              </w:rPr>
              <w:t>3.</w:t>
            </w:r>
            <w:r>
              <w:rPr>
                <w:rStyle w:val="5"/>
                <w:b w:val="0"/>
                <w:bCs w:val="0"/>
                <w:lang w:val="en-US" w:eastAsia="zh-CN"/>
              </w:rPr>
              <w:t>停车场规划建设分布合理、管理规范。</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cs="Times New Roman"/>
                <w:i w:val="0"/>
                <w:color w:val="000000"/>
                <w:kern w:val="0"/>
                <w:sz w:val="20"/>
                <w:szCs w:val="20"/>
                <w:u w:val="none"/>
                <w:lang w:val="en-US" w:eastAsia="zh-CN"/>
              </w:rPr>
            </w:pPr>
            <w:r>
              <w:rPr>
                <w:rFonts w:hint="eastAsia" w:cs="Times New Roman"/>
                <w:i w:val="0"/>
                <w:color w:val="000000"/>
                <w:kern w:val="0"/>
                <w:sz w:val="20"/>
                <w:szCs w:val="20"/>
                <w:u w:val="none"/>
                <w:lang w:val="en-US" w:eastAsia="zh-CN"/>
              </w:rPr>
              <w:t>国土建设环保局、城市管理局、规划分局：</w:t>
            </w:r>
          </w:p>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cs="Times New Roman"/>
                <w:i w:val="0"/>
                <w:color w:val="000000"/>
                <w:kern w:val="0"/>
                <w:sz w:val="20"/>
                <w:szCs w:val="20"/>
                <w:u w:val="none"/>
                <w:lang w:val="en-US" w:eastAsia="zh-CN"/>
              </w:rPr>
              <w:t>在城区、景区、大型公共服务场所、大型旅游综合体等合理配套建设与游客承载量相适应、分布合理、配套完善、管理科学的生态停车场。</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bCs/>
                <w:i w:val="0"/>
                <w:color w:val="FF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5.12</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鼓励在国省干线公路和通景区公路沿线增设旅游服务区、驿站、观景台、自驾车营地等设施。</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在国省干线公路和通景区公路沿线增设旅游服务区、驿站、观景台、自驾车营地等设施。</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国土建设环保局、各乡（镇）、街道办事处：</w:t>
            </w:r>
            <w:r>
              <w:rPr>
                <w:rFonts w:hint="eastAsia" w:ascii="宋体" w:hAnsi="宋体" w:cs="宋体"/>
                <w:b w:val="0"/>
                <w:bCs w:val="0"/>
                <w:i w:val="0"/>
                <w:color w:val="000000"/>
                <w:kern w:val="0"/>
                <w:sz w:val="20"/>
                <w:szCs w:val="20"/>
                <w:u w:val="none"/>
                <w:lang w:val="en-US" w:eastAsia="zh-CN"/>
              </w:rPr>
              <w:t>积极配合与市里做好相应工作，因地制宜</w:t>
            </w:r>
            <w:r>
              <w:rPr>
                <w:rFonts w:hint="eastAsia" w:ascii="宋体" w:hAnsi="宋体" w:eastAsia="宋体" w:cs="宋体"/>
                <w:b w:val="0"/>
                <w:bCs w:val="0"/>
                <w:i w:val="0"/>
                <w:color w:val="000000"/>
                <w:kern w:val="0"/>
                <w:sz w:val="20"/>
                <w:szCs w:val="20"/>
                <w:u w:val="none"/>
                <w:lang w:val="en-US" w:eastAsia="zh-CN"/>
              </w:rPr>
              <w:t>在国省干线公路和通景区公路沿线增设旅游服务区、驿站、观景台。</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2018</w:t>
            </w:r>
            <w:r>
              <w:rPr>
                <w:rStyle w:val="5"/>
                <w:b w:val="0"/>
                <w:bCs w:val="0"/>
                <w:color w:val="000000"/>
                <w:lang w:val="en-US" w:eastAsia="zh-CN"/>
              </w:rPr>
              <w:t>年</w:t>
            </w:r>
            <w:r>
              <w:rPr>
                <w:rStyle w:val="6"/>
                <w:rFonts w:eastAsia="宋体"/>
                <w:b w:val="0"/>
                <w:bCs w:val="0"/>
                <w:color w:val="000000"/>
                <w:lang w:val="en-US" w:eastAsia="zh-CN"/>
              </w:rPr>
              <w:t>8</w:t>
            </w:r>
            <w:r>
              <w:rPr>
                <w:rStyle w:val="5"/>
                <w:b w:val="0"/>
                <w:bCs w:val="0"/>
                <w:color w:val="000000"/>
                <w:lang w:val="en-US" w:eastAsia="zh-CN"/>
              </w:rPr>
              <w:t>月</w:t>
            </w:r>
            <w:r>
              <w:rPr>
                <w:rStyle w:val="6"/>
                <w:rFonts w:eastAsia="宋体"/>
                <w:b w:val="0"/>
                <w:bCs w:val="0"/>
                <w:color w:val="000000"/>
                <w:lang w:val="en-US" w:eastAsia="zh-CN"/>
              </w:rPr>
              <w:t>1</w:t>
            </w:r>
            <w:r>
              <w:rPr>
                <w:rStyle w:val="5"/>
                <w:b w:val="0"/>
                <w:bCs w:val="0"/>
                <w:color w:val="00000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5.13</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default" w:ascii="Times New Roman" w:hAnsi="Times New Roman" w:eastAsia="宋体" w:cs="Times New Roman"/>
                <w:b w:val="0"/>
                <w:bCs w:val="0"/>
                <w:i w:val="0"/>
                <w:color w:val="auto"/>
                <w:sz w:val="20"/>
                <w:szCs w:val="20"/>
                <w:u w:val="none"/>
              </w:rPr>
            </w:pPr>
            <w:r>
              <w:rPr>
                <w:rStyle w:val="5"/>
                <w:b w:val="0"/>
                <w:bCs w:val="0"/>
                <w:lang w:val="en-US" w:eastAsia="zh-CN"/>
              </w:rPr>
              <w:t>每年至少建设</w:t>
            </w:r>
            <w:r>
              <w:rPr>
                <w:rStyle w:val="6"/>
                <w:rFonts w:eastAsia="宋体"/>
                <w:b w:val="0"/>
                <w:bCs w:val="0"/>
                <w:lang w:val="en-US" w:eastAsia="zh-CN"/>
              </w:rPr>
              <w:t>1</w:t>
            </w:r>
            <w:r>
              <w:rPr>
                <w:rStyle w:val="5"/>
                <w:b w:val="0"/>
                <w:bCs w:val="0"/>
                <w:lang w:val="en-US" w:eastAsia="zh-CN"/>
              </w:rPr>
              <w:t>个品牌旅游项目，引进一批旅游项目，完成当年招商引资目标任务。</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要有具体项目支撑；</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要考评各个项目投资完成情况、形象进度等。</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国土建设环保局：</w:t>
            </w:r>
            <w:r>
              <w:rPr>
                <w:rFonts w:hint="eastAsia" w:ascii="宋体" w:hAnsi="宋体" w:cs="宋体"/>
                <w:i w:val="0"/>
                <w:color w:val="000000"/>
                <w:kern w:val="0"/>
                <w:sz w:val="20"/>
                <w:szCs w:val="20"/>
                <w:u w:val="none"/>
                <w:lang w:val="en-US" w:eastAsia="zh-CN"/>
              </w:rPr>
              <w:t>2017年完成重点旅游项目建设投资</w:t>
            </w:r>
            <w:r>
              <w:rPr>
                <w:rFonts w:hint="default" w:ascii="Times New Roman" w:hAnsi="Times New Roman" w:eastAsia="宋体" w:cs="Times New Roman"/>
                <w:i w:val="0"/>
                <w:color w:val="000000"/>
                <w:kern w:val="0"/>
                <w:sz w:val="20"/>
                <w:szCs w:val="20"/>
                <w:u w:val="none"/>
                <w:lang w:val="en-US" w:eastAsia="zh-CN"/>
              </w:rPr>
              <w:t>0.5</w:t>
            </w:r>
            <w:r>
              <w:rPr>
                <w:rFonts w:hint="eastAsia" w:ascii="宋体" w:hAnsi="宋体" w:eastAsia="宋体" w:cs="宋体"/>
                <w:i w:val="0"/>
                <w:color w:val="000000"/>
                <w:kern w:val="0"/>
                <w:sz w:val="20"/>
                <w:szCs w:val="20"/>
                <w:u w:val="none"/>
                <w:lang w:val="en-US" w:eastAsia="zh-CN"/>
              </w:rPr>
              <w:t>亿元。</w:t>
            </w:r>
            <w:r>
              <w:rPr>
                <w:rFonts w:hint="eastAsia" w:ascii="宋体" w:hAnsi="宋体" w:cs="宋体"/>
                <w:i w:val="0"/>
                <w:color w:val="000000"/>
                <w:kern w:val="0"/>
                <w:sz w:val="20"/>
                <w:szCs w:val="20"/>
                <w:u w:val="none"/>
                <w:lang w:val="en-US" w:eastAsia="zh-CN"/>
              </w:rPr>
              <w:t>争取2018年完成市里下达任务。</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5.14</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创新旅游业态产品，重点实施好《创建国家全域旅游示范市三年行动计划》中的八大提升工程，推进旅游小镇、旅游绿道、旅游度假区、旅游产业集聚区、休闲农业、乡村旅游、古镇村落、特色民宿等旅游新业态、新产品建设。</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有八大提升工程实施方案；</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有进展情况汇报材料。</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国土建设环保局</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重点实施好《创建国家全域旅游示范市三年行动计划》中的八大提升工程，推进旅游小镇、旅游绿道、旅游度假区、旅游产业集聚区、休闲农业、乡村旅游、古镇村落、特色民宿等旅游新业态、新产品建设。</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5.15</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利用</w:t>
            </w:r>
            <w:r>
              <w:rPr>
                <w:rStyle w:val="6"/>
                <w:rFonts w:eastAsia="宋体"/>
                <w:b w:val="0"/>
                <w:bCs w:val="0"/>
                <w:color w:val="000000"/>
                <w:lang w:val="en-US" w:eastAsia="zh-CN"/>
              </w:rPr>
              <w:t>“</w:t>
            </w:r>
            <w:r>
              <w:rPr>
                <w:rStyle w:val="5"/>
                <w:b w:val="0"/>
                <w:bCs w:val="0"/>
                <w:color w:val="000000"/>
                <w:lang w:val="en-US" w:eastAsia="zh-CN"/>
              </w:rPr>
              <w:t>一赛一节</w:t>
            </w:r>
            <w:r>
              <w:rPr>
                <w:rStyle w:val="6"/>
                <w:rFonts w:eastAsia="宋体"/>
                <w:b w:val="0"/>
                <w:bCs w:val="0"/>
                <w:color w:val="000000"/>
                <w:lang w:val="en-US" w:eastAsia="zh-CN"/>
              </w:rPr>
              <w:t>”</w:t>
            </w:r>
            <w:r>
              <w:rPr>
                <w:rStyle w:val="5"/>
                <w:b w:val="0"/>
                <w:bCs w:val="0"/>
                <w:color w:val="000000"/>
                <w:lang w:val="en-US" w:eastAsia="zh-CN"/>
              </w:rPr>
              <w:t>平台，抓好招商引资和项目落地工作。</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有具体项目支撑。</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招商融资促进局：</w:t>
            </w:r>
            <w:r>
              <w:rPr>
                <w:rFonts w:hint="eastAsia" w:ascii="宋体" w:hAnsi="宋体" w:eastAsia="宋体" w:cs="宋体"/>
                <w:i w:val="0"/>
                <w:color w:val="000000"/>
                <w:kern w:val="0"/>
                <w:sz w:val="20"/>
                <w:szCs w:val="20"/>
                <w:u w:val="none"/>
                <w:lang w:val="en-US" w:eastAsia="zh-CN"/>
              </w:rPr>
              <w:t>瞄准世界</w:t>
            </w:r>
            <w:r>
              <w:rPr>
                <w:rFonts w:hint="default" w:ascii="Times New Roman" w:hAnsi="Times New Roman" w:eastAsia="宋体" w:cs="Times New Roman"/>
                <w:i w:val="0"/>
                <w:color w:val="000000"/>
                <w:kern w:val="0"/>
                <w:sz w:val="20"/>
                <w:szCs w:val="20"/>
                <w:u w:val="none"/>
                <w:lang w:val="en-US" w:eastAsia="zh-CN"/>
              </w:rPr>
              <w:t>500</w:t>
            </w:r>
            <w:r>
              <w:rPr>
                <w:rFonts w:hint="eastAsia" w:ascii="宋体" w:hAnsi="宋体" w:eastAsia="宋体" w:cs="宋体"/>
                <w:i w:val="0"/>
                <w:color w:val="000000"/>
                <w:kern w:val="0"/>
                <w:sz w:val="20"/>
                <w:szCs w:val="20"/>
                <w:u w:val="none"/>
                <w:lang w:val="en-US" w:eastAsia="zh-CN"/>
              </w:rPr>
              <w:t>强、国内</w:t>
            </w:r>
            <w:r>
              <w:rPr>
                <w:rFonts w:hint="default" w:ascii="Times New Roman" w:hAnsi="Times New Roman" w:eastAsia="宋体" w:cs="Times New Roman"/>
                <w:i w:val="0"/>
                <w:color w:val="000000"/>
                <w:kern w:val="0"/>
                <w:sz w:val="20"/>
                <w:szCs w:val="20"/>
                <w:u w:val="none"/>
                <w:lang w:val="en-US" w:eastAsia="zh-CN"/>
              </w:rPr>
              <w:t>500</w:t>
            </w:r>
            <w:r>
              <w:rPr>
                <w:rFonts w:hint="eastAsia" w:ascii="宋体" w:hAnsi="宋体" w:eastAsia="宋体" w:cs="宋体"/>
                <w:i w:val="0"/>
                <w:color w:val="000000"/>
                <w:kern w:val="0"/>
                <w:sz w:val="20"/>
                <w:szCs w:val="20"/>
                <w:u w:val="none"/>
                <w:lang w:val="en-US" w:eastAsia="zh-CN"/>
              </w:rPr>
              <w:t>强、行业龙头企业，努力做到招来一个龙头企业、打造一个园区、吸引一批配套企业、培育一个支柱产业。</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5.16</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开发建设一批乡村旅游休闲度假项目，选取产业相对集中、地域特征突出、历史文化保存完整的乡镇（村），创新创意一批特色旅游小镇项目；四城区结合实际，谋划、建设、实施、完工一批重点旅游项目。做好项目前期工作，建立旅游项目库，储备一批优质项目，为争取国家、省扶持资金和招商引资打好基础。</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建立旅游项目库，谋划储备一批优质项目，为争取国家、省扶持资金和招商引资打好基础；</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抓好旅游项目招商，今年成功签约一</w:t>
            </w:r>
            <w:r>
              <w:rPr>
                <w:rFonts w:hint="eastAsia" w:ascii="宋体" w:hAnsi="宋体" w:cs="宋体"/>
                <w:i w:val="0"/>
                <w:color w:val="000000"/>
                <w:kern w:val="0"/>
                <w:sz w:val="20"/>
                <w:szCs w:val="20"/>
                <w:u w:val="none"/>
                <w:lang w:val="en-US" w:eastAsia="zh-CN"/>
              </w:rPr>
              <w:t>批</w:t>
            </w:r>
            <w:r>
              <w:rPr>
                <w:rFonts w:hint="eastAsia" w:ascii="宋体" w:hAnsi="宋体" w:eastAsia="宋体" w:cs="宋体"/>
                <w:i w:val="0"/>
                <w:color w:val="000000"/>
                <w:kern w:val="0"/>
                <w:sz w:val="20"/>
                <w:szCs w:val="20"/>
                <w:u w:val="none"/>
                <w:lang w:val="en-US" w:eastAsia="zh-CN"/>
              </w:rPr>
              <w:t>旅游项目</w:t>
            </w:r>
            <w:r>
              <w:rPr>
                <w:rFonts w:hint="eastAsia" w:ascii="宋体" w:hAnsi="宋体" w:cs="宋体"/>
                <w:i w:val="0"/>
                <w:color w:val="000000"/>
                <w:kern w:val="0"/>
                <w:sz w:val="20"/>
                <w:szCs w:val="20"/>
                <w:u w:val="none"/>
                <w:lang w:val="en-US" w:eastAsia="zh-CN"/>
              </w:rPr>
              <w:t>。</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做好项目前期工作；项目资金落实；项目开工建设、有明显形象进度；一批旅游项目完工投用。</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招商融资促进局、国土建设环保局：</w:t>
            </w:r>
            <w:r>
              <w:rPr>
                <w:rFonts w:hint="eastAsia" w:ascii="宋体" w:hAnsi="宋体" w:eastAsia="宋体" w:cs="宋体"/>
                <w:i w:val="0"/>
                <w:color w:val="000000"/>
                <w:kern w:val="0"/>
                <w:sz w:val="20"/>
                <w:szCs w:val="20"/>
                <w:u w:val="none"/>
                <w:lang w:val="en-US" w:eastAsia="zh-CN"/>
              </w:rPr>
              <w:t>开发建设一批乡村旅游休闲度假项目，选取产业相对集中、地域特征突出、历史文化保存完整的乡镇（村），创新创意一批特色旅游小镇项目；四城区结合实际，谋划、建设、实施、完工一批重点旅游项目。做好项目前期工作，建立旅游项目库，储备一批优质项目，为争取国家、省扶持资金和招商引资打好基础。</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6</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优化城乡环境</w:t>
            </w:r>
            <w:r>
              <w:rPr>
                <w:rStyle w:val="12"/>
                <w:rFonts w:eastAsia="宋体"/>
                <w:b w:val="0"/>
                <w:bCs w:val="0"/>
                <w:lang w:val="en-US" w:eastAsia="zh-CN"/>
              </w:rPr>
              <w:t xml:space="preserve"> </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5692"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82"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6.1</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加强资源环境生态保护。强化对自然生态系统、生物多样性、田园风光、传统村落、历史文化和民族文化等保护，保持生态系统完整性、生物多样性、环境质量优良性、传统村镇原有肌理和建筑元素。</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有资源环境生态保护规划；</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开展有相关专项整治工作；</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生态系统完整性、生物多样性、环境质量优良性、传统村镇原有肌理和建筑元素保持较好。</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国土建设环保局、农村工作办公室：</w:t>
            </w:r>
            <w:r>
              <w:rPr>
                <w:rFonts w:hint="eastAsia" w:ascii="宋体" w:hAnsi="宋体" w:eastAsia="宋体" w:cs="宋体"/>
                <w:i w:val="0"/>
                <w:color w:val="000000"/>
                <w:kern w:val="0"/>
                <w:sz w:val="20"/>
                <w:szCs w:val="20"/>
                <w:u w:val="none"/>
                <w:lang w:val="en-US" w:eastAsia="zh-CN"/>
              </w:rPr>
              <w:t>强化对自然生态系统、生物多样性、田园风光、传统村落、历史文化和民族文化等保护。</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9"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6.2</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注重文化挖掘和传承，构筑具有特色的城乡建筑风格。</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有相关规划、方案；</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实地查看工作进展明显；</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已形成具有特色的城乡建筑风格。</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出台挖掘传承具有地方特色城乡建筑风格的政策措施，推出有本地特色的建筑群或建筑单体，开展特色建筑周边环境整治，形成亮点。</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7"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6.3</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倡导绿色旅游消费，实施旅游能效提升计划，降低资源消耗，推广节水节能产品、技术和新能源燃料的使用，推进节水节能型景区、酒店和旅游村镇建设。</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有旅游能效提升计划；有推广节水节能产品、技术和新能源燃料的使用方案、工作进展情况明显；</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开展节水节能型景区、酒店和旅游村镇建设。</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农村工作办公室、</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出台倡导绿色旅游消费意见，实施旅游能效提升计划，组织和引导景区、酒店和旅游村镇开展节水节能型建设，</w:t>
            </w:r>
            <w:r>
              <w:rPr>
                <w:rFonts w:hint="eastAsia" w:ascii="宋体" w:hAnsi="宋体" w:cs="宋体"/>
                <w:i w:val="0"/>
                <w:color w:val="000000"/>
                <w:kern w:val="0"/>
                <w:sz w:val="20"/>
                <w:szCs w:val="20"/>
                <w:u w:val="none"/>
                <w:lang w:val="en-US" w:eastAsia="zh-CN"/>
              </w:rPr>
              <w:t>争取</w:t>
            </w:r>
            <w:r>
              <w:rPr>
                <w:rFonts w:hint="eastAsia" w:ascii="宋体" w:hAnsi="宋体" w:eastAsia="宋体" w:cs="宋体"/>
                <w:i w:val="0"/>
                <w:color w:val="000000"/>
                <w:kern w:val="0"/>
                <w:sz w:val="20"/>
                <w:szCs w:val="20"/>
                <w:u w:val="none"/>
                <w:lang w:val="en-US" w:eastAsia="zh-CN"/>
              </w:rPr>
              <w:t>培养创建一批示范单位。</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6.4</w:t>
            </w:r>
          </w:p>
        </w:tc>
        <w:tc>
          <w:tcPr>
            <w:tcW w:w="3297" w:type="dxa"/>
            <w:tcMar>
              <w:top w:w="15" w:type="dxa"/>
              <w:left w:w="15" w:type="dxa"/>
              <w:right w:w="15" w:type="dxa"/>
            </w:tcMar>
            <w:vAlign w:val="center"/>
          </w:tcPr>
          <w:p>
            <w:pPr>
              <w:widowControl/>
              <w:wordWrap/>
              <w:adjustRightInd/>
              <w:snapToGrid/>
              <w:spacing w:before="0" w:after="0" w:line="280" w:lineRule="exact"/>
              <w:ind w:left="0" w:leftChars="0" w:right="0" w:firstLine="0" w:firstLineChars="0"/>
              <w:jc w:val="both"/>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推进全域环境整治。开展主要旅游线路沿线风貌集中整治，在路边、水边、山边等区域开展洁化、绿化、美化行动，在重点旅游村镇实行</w:t>
            </w:r>
            <w:r>
              <w:rPr>
                <w:rStyle w:val="6"/>
                <w:rFonts w:eastAsia="宋体"/>
                <w:b w:val="0"/>
                <w:bCs w:val="0"/>
                <w:lang w:val="en-US" w:eastAsia="zh-CN"/>
              </w:rPr>
              <w:t>“</w:t>
            </w:r>
            <w:r>
              <w:rPr>
                <w:rStyle w:val="5"/>
                <w:b w:val="0"/>
                <w:bCs w:val="0"/>
                <w:lang w:val="en-US" w:eastAsia="zh-CN"/>
              </w:rPr>
              <w:t>改厨、改厕、改客房、整理院落</w:t>
            </w:r>
            <w:r>
              <w:rPr>
                <w:rStyle w:val="6"/>
                <w:rFonts w:eastAsia="宋体"/>
                <w:b w:val="0"/>
                <w:bCs w:val="0"/>
                <w:lang w:val="en-US" w:eastAsia="zh-CN"/>
              </w:rPr>
              <w:t>”</w:t>
            </w:r>
            <w:r>
              <w:rPr>
                <w:rStyle w:val="5"/>
                <w:b w:val="0"/>
                <w:bCs w:val="0"/>
                <w:lang w:val="en-US" w:eastAsia="zh-CN"/>
              </w:rPr>
              <w:t>和垃圾污水无害化、生态化处理，全面优化旅游环境。</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有城乡环境卫生整治方案及工作简报、照片等；有北山治理方案、情况汇报、照片等资料；有能够反映旅游村镇实行</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改厨、改厕、改客房、整理院落</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和垃圾污水无害化、生态化处理，全面优化旅游环境的方案、工作进展情况等。</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城市管理局、国土建设环保局、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开展主要旅游线路沿线风貌集中整治，在路边、水边、山边等区域开展洁化、绿化、美化行动，在重点旅游村镇实行</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改厨、改厕、改客房、整理院落</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和垃圾污水无害化、生态化处理，全面优化旅游环境。</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6.5</w:t>
            </w:r>
          </w:p>
        </w:tc>
        <w:tc>
          <w:tcPr>
            <w:tcW w:w="3297" w:type="dxa"/>
            <w:tcMar>
              <w:top w:w="15" w:type="dxa"/>
              <w:left w:w="15" w:type="dxa"/>
              <w:right w:w="15" w:type="dxa"/>
            </w:tcMar>
            <w:vAlign w:val="center"/>
          </w:tcPr>
          <w:p>
            <w:pPr>
              <w:widowControl/>
              <w:wordWrap/>
              <w:adjustRightInd/>
              <w:snapToGrid/>
              <w:spacing w:before="0" w:after="0" w:line="28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强化旅游扶贫功能，大力推进旅游扶贫和旅游富民。通过整合旅游资源，发展旅游产业，从整体增加贫困地区财政收入、村集体收入和农民人均收入。以景区带村、能人带户、</w:t>
            </w:r>
            <w:r>
              <w:rPr>
                <w:rStyle w:val="6"/>
                <w:rFonts w:eastAsia="宋体"/>
                <w:b w:val="0"/>
                <w:bCs w:val="0"/>
                <w:lang w:val="en-US" w:eastAsia="zh-CN"/>
              </w:rPr>
              <w:t>“</w:t>
            </w:r>
            <w:r>
              <w:rPr>
                <w:rStyle w:val="5"/>
                <w:b w:val="0"/>
                <w:bCs w:val="0"/>
                <w:lang w:val="en-US" w:eastAsia="zh-CN"/>
              </w:rPr>
              <w:t>企业</w:t>
            </w:r>
            <w:r>
              <w:rPr>
                <w:rStyle w:val="6"/>
                <w:rFonts w:eastAsia="宋体"/>
                <w:b w:val="0"/>
                <w:bCs w:val="0"/>
                <w:lang w:val="en-US" w:eastAsia="zh-CN"/>
              </w:rPr>
              <w:t>+</w:t>
            </w:r>
            <w:r>
              <w:rPr>
                <w:rStyle w:val="5"/>
                <w:b w:val="0"/>
                <w:bCs w:val="0"/>
                <w:lang w:val="en-US" w:eastAsia="zh-CN"/>
              </w:rPr>
              <w:t>农户</w:t>
            </w:r>
            <w:r>
              <w:rPr>
                <w:rStyle w:val="6"/>
                <w:rFonts w:eastAsia="宋体"/>
                <w:b w:val="0"/>
                <w:bCs w:val="0"/>
                <w:lang w:val="en-US" w:eastAsia="zh-CN"/>
              </w:rPr>
              <w:t>”</w:t>
            </w:r>
            <w:r>
              <w:rPr>
                <w:rStyle w:val="5"/>
                <w:b w:val="0"/>
                <w:bCs w:val="0"/>
                <w:lang w:val="en-US" w:eastAsia="zh-CN"/>
              </w:rPr>
              <w:t>和直接就业、定点采购、输送客源、培训指导、建立农副土特产品销售区和乡村旅游后备箱基地等各类灵活多样的方式，促进贫困地区和贫困人口脱贫致富。大力实施旅游富民工程，通过旅游创业、旅游经营、旅游服务、资产收益等方式促进增收致富。</w:t>
            </w:r>
          </w:p>
        </w:tc>
        <w:tc>
          <w:tcPr>
            <w:tcW w:w="2386" w:type="dxa"/>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市、县两级</w:t>
            </w:r>
            <w:r>
              <w:rPr>
                <w:rFonts w:hint="default" w:ascii="Times New Roman" w:hAnsi="Times New Roman" w:eastAsia="宋体" w:cs="Times New Roman"/>
                <w:i w:val="0"/>
                <w:color w:val="000000"/>
                <w:kern w:val="0"/>
                <w:sz w:val="20"/>
                <w:szCs w:val="20"/>
                <w:u w:val="none"/>
                <w:lang w:val="en-US" w:eastAsia="zh-CN"/>
              </w:rPr>
              <w:t>20%</w:t>
            </w:r>
            <w:r>
              <w:rPr>
                <w:rFonts w:hint="eastAsia" w:ascii="宋体" w:hAnsi="宋体" w:eastAsia="宋体" w:cs="宋体"/>
                <w:i w:val="0"/>
                <w:color w:val="000000"/>
                <w:kern w:val="0"/>
                <w:sz w:val="20"/>
                <w:szCs w:val="20"/>
                <w:u w:val="none"/>
                <w:lang w:val="en-US" w:eastAsia="zh-CN"/>
              </w:rPr>
              <w:t>的建档立卡贫困人员通过旅游实现脱贫，相关部门出具证明资料。</w:t>
            </w:r>
          </w:p>
        </w:tc>
        <w:tc>
          <w:tcPr>
            <w:tcW w:w="5692" w:type="dxa"/>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通过整合旅游资源，发展旅游产业，从整体增加</w:t>
            </w:r>
            <w:r>
              <w:rPr>
                <w:rFonts w:hint="eastAsia" w:ascii="宋体" w:hAnsi="宋体" w:cs="宋体"/>
                <w:i w:val="0"/>
                <w:color w:val="000000"/>
                <w:kern w:val="0"/>
                <w:sz w:val="20"/>
                <w:szCs w:val="20"/>
                <w:u w:val="none"/>
                <w:lang w:val="en-US" w:eastAsia="zh-CN"/>
              </w:rPr>
              <w:t>各乡（镇）</w:t>
            </w:r>
            <w:r>
              <w:rPr>
                <w:rFonts w:hint="eastAsia" w:ascii="宋体" w:hAnsi="宋体" w:eastAsia="宋体" w:cs="宋体"/>
                <w:i w:val="0"/>
                <w:color w:val="000000"/>
                <w:kern w:val="0"/>
                <w:sz w:val="20"/>
                <w:szCs w:val="20"/>
                <w:u w:val="none"/>
                <w:lang w:val="en-US" w:eastAsia="zh-CN"/>
              </w:rPr>
              <w:t>财政收入、村集体收入和农民人均收入。以景区带村、能人带户、</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企业</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农户</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和直接就业、定点采购、输送客源、培训指导、建立农副土特产品销售区和乡村旅游后备箱基地等各类灵活多样的方式，促进贫困人口</w:t>
            </w:r>
            <w:r>
              <w:rPr>
                <w:rFonts w:hint="eastAsia" w:ascii="宋体" w:hAnsi="宋体" w:cs="宋体"/>
                <w:i w:val="0"/>
                <w:color w:val="000000"/>
                <w:kern w:val="0"/>
                <w:sz w:val="20"/>
                <w:szCs w:val="20"/>
                <w:u w:val="none"/>
                <w:lang w:val="en-US" w:eastAsia="zh-CN"/>
              </w:rPr>
              <w:t>增收</w:t>
            </w:r>
            <w:r>
              <w:rPr>
                <w:rFonts w:hint="eastAsia" w:ascii="宋体" w:hAnsi="宋体" w:eastAsia="宋体" w:cs="宋体"/>
                <w:i w:val="0"/>
                <w:color w:val="000000"/>
                <w:kern w:val="0"/>
                <w:sz w:val="20"/>
                <w:szCs w:val="20"/>
                <w:u w:val="none"/>
                <w:lang w:val="en-US" w:eastAsia="zh-CN"/>
              </w:rPr>
              <w:t>。</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提升旅游服务</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center"/>
              <w:outlineLvl w:val="9"/>
              <w:rPr>
                <w:rFonts w:hint="default" w:ascii="Times New Roman" w:hAnsi="Times New Roman" w:eastAsia="宋体" w:cs="Times New Roman"/>
                <w:b w:val="0"/>
                <w:bCs w:val="0"/>
                <w:i w:val="0"/>
                <w:color w:val="auto"/>
                <w:sz w:val="20"/>
                <w:szCs w:val="20"/>
                <w:u w:val="none"/>
              </w:rPr>
            </w:pPr>
          </w:p>
        </w:tc>
        <w:tc>
          <w:tcPr>
            <w:tcW w:w="5692" w:type="dxa"/>
            <w:tcMar>
              <w:top w:w="15" w:type="dxa"/>
              <w:left w:w="15" w:type="dxa"/>
              <w:right w:w="15" w:type="dxa"/>
            </w:tcMar>
            <w:vAlign w:val="center"/>
          </w:tcPr>
          <w:p>
            <w:pPr>
              <w:widowControl/>
              <w:wordWrap/>
              <w:adjustRightInd/>
              <w:snapToGrid/>
              <w:spacing w:line="300" w:lineRule="exact"/>
              <w:ind w:right="0" w:firstLine="0" w:firstLineChars="0"/>
              <w:jc w:val="center"/>
              <w:outlineLvl w:val="9"/>
              <w:rPr>
                <w:rFonts w:hint="default" w:ascii="Times New Roman" w:hAnsi="Times New Roman" w:eastAsia="宋体" w:cs="Times New Roman"/>
                <w:b w:val="0"/>
                <w:bCs w:val="0"/>
                <w:i w:val="0"/>
                <w:color w:val="auto"/>
                <w:sz w:val="20"/>
                <w:szCs w:val="20"/>
                <w:u w:val="none"/>
              </w:rPr>
            </w:pP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7.1</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建立旅游标准化机制。</w:t>
            </w:r>
          </w:p>
        </w:tc>
        <w:tc>
          <w:tcPr>
            <w:tcW w:w="2386" w:type="dxa"/>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建立旅游标准化机制，出台旅游行业企业标准；</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成功创建旅游标准化示范单位。</w:t>
            </w:r>
          </w:p>
        </w:tc>
        <w:tc>
          <w:tcPr>
            <w:tcW w:w="5692" w:type="dxa"/>
            <w:tcMar>
              <w:top w:w="15" w:type="dxa"/>
              <w:left w:w="15" w:type="dxa"/>
              <w:right w:w="15" w:type="dxa"/>
            </w:tcMar>
            <w:vAlign w:val="center"/>
          </w:tcPr>
          <w:p>
            <w:pPr>
              <w:widowControl/>
              <w:wordWrap/>
              <w:adjustRightInd/>
              <w:snapToGrid/>
              <w:spacing w:line="300" w:lineRule="exact"/>
              <w:ind w:left="1"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国土建设环保局、蒙牛工业园区：</w:t>
            </w:r>
            <w:r>
              <w:rPr>
                <w:rFonts w:hint="eastAsia" w:ascii="宋体" w:hAnsi="宋体" w:eastAsia="宋体" w:cs="宋体"/>
                <w:i w:val="0"/>
                <w:color w:val="000000"/>
                <w:kern w:val="0"/>
                <w:sz w:val="20"/>
                <w:szCs w:val="20"/>
                <w:u w:val="none"/>
                <w:lang w:val="en-US" w:eastAsia="zh-CN"/>
              </w:rPr>
              <w:t>建立辖区旅游标准化机制，制定出台旅游标准化工作方案；积极开展国家级、省级旅游标准化示范单位创建工作；出台辖区旅游行业、旅游企业标准。</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7.2</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充分发挥标准在全域旅游工作中的服务、指引和规范作用。完善旅游业标准体系，扩大旅游标准覆盖范围，强化标准实施与监督。</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在涉旅企业广泛推广旅游标准化，印发标准并贯彻执行；</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对标准化推广工作开展监督检查。</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辖区涉旅企业广泛推广旅游标准化，印发标准并贯彻执行；对标准化推广工作开展监督检查。</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2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7.3</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与创建全国文明城市提名城市工作有机结合，完善旅游服务标准体系和行业诚信体系，减少或杜绝不文明旅游现象和不诚信旅游行为发生。</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完善旅游服务标准体系和行业诚信体系（查阅相关资料）；</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无不文明旅游现象和不诚信旅游行为发生（现场抽查投诉记录）。</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国土建设环保局</w:t>
            </w:r>
            <w:r>
              <w:rPr>
                <w:rFonts w:hint="eastAsia" w:ascii="宋体" w:hAnsi="宋体" w:cs="宋体"/>
                <w:i w:val="0"/>
                <w:color w:val="000000"/>
                <w:kern w:val="0"/>
                <w:sz w:val="20"/>
                <w:szCs w:val="20"/>
                <w:u w:val="none"/>
                <w:lang w:val="en-US" w:eastAsia="zh-CN"/>
              </w:rPr>
              <w:t>、蒙牛工业园区</w:t>
            </w:r>
            <w:r>
              <w:rPr>
                <w:rFonts w:hint="eastAsia" w:ascii="宋体" w:hAnsi="宋体" w:eastAsia="宋体" w:cs="宋体"/>
                <w:i w:val="0"/>
                <w:color w:val="000000"/>
                <w:kern w:val="0"/>
                <w:sz w:val="20"/>
                <w:szCs w:val="20"/>
                <w:u w:val="none"/>
                <w:lang w:val="en-US" w:eastAsia="zh-CN"/>
              </w:rPr>
              <w:t>：完善旅游服务标准体系和行业诚信体系，减少或杜绝不文明旅游现象和不诚信旅游行为发生。</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7.4</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按照旅游需求个性化要求，实施旅游服务质量标杆引领计划，鼓励企业实行旅游服务规范和承诺，建立优质旅游服务商目录，推出优质旅游服务品牌。开展以游客评价为主的旅游目的地评价，不断提高游客满意度。</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w:t>
            </w:r>
            <w:r>
              <w:rPr>
                <w:rFonts w:hint="eastAsia" w:ascii="宋体" w:hAnsi="宋体" w:eastAsia="宋体" w:cs="宋体"/>
                <w:b w:val="0"/>
                <w:bCs w:val="0"/>
                <w:i w:val="0"/>
                <w:color w:val="000000"/>
                <w:kern w:val="0"/>
                <w:sz w:val="20"/>
                <w:szCs w:val="20"/>
                <w:u w:val="none"/>
                <w:lang w:val="en-US" w:eastAsia="zh-CN"/>
              </w:rPr>
              <w:t>积极参加质量奖评选；</w:t>
            </w:r>
            <w:r>
              <w:rPr>
                <w:rFonts w:hint="default" w:ascii="Times New Roman" w:hAnsi="Times New Roman" w:eastAsia="宋体" w:cs="Times New Roman"/>
                <w:b w:val="0"/>
                <w:bCs w:val="0"/>
                <w:i w:val="0"/>
                <w:color w:val="000000"/>
                <w:kern w:val="0"/>
                <w:sz w:val="20"/>
                <w:szCs w:val="20"/>
                <w:u w:val="none"/>
                <w:lang w:val="en-US" w:eastAsia="zh-CN"/>
              </w:rPr>
              <w:br w:type="textWrapping"/>
            </w:r>
            <w:r>
              <w:rPr>
                <w:rFonts w:hint="default" w:ascii="Times New Roman" w:hAnsi="Times New Roman" w:eastAsia="宋体" w:cs="Times New Roman"/>
                <w:b w:val="0"/>
                <w:bCs w:val="0"/>
                <w:i w:val="0"/>
                <w:color w:val="000000"/>
                <w:kern w:val="0"/>
                <w:sz w:val="20"/>
                <w:szCs w:val="20"/>
                <w:u w:val="none"/>
                <w:lang w:val="en-US" w:eastAsia="zh-CN"/>
              </w:rPr>
              <w:t>2.</w:t>
            </w:r>
            <w:r>
              <w:rPr>
                <w:rFonts w:hint="eastAsia" w:ascii="宋体" w:hAnsi="宋体" w:eastAsia="宋体" w:cs="宋体"/>
                <w:b w:val="0"/>
                <w:bCs w:val="0"/>
                <w:i w:val="0"/>
                <w:color w:val="000000"/>
                <w:kern w:val="0"/>
                <w:sz w:val="20"/>
                <w:szCs w:val="20"/>
                <w:u w:val="none"/>
                <w:lang w:val="en-US" w:eastAsia="zh-CN"/>
              </w:rPr>
              <w:t>各类涉旅企业实行旅游服务规范和承诺；</w:t>
            </w:r>
            <w:r>
              <w:rPr>
                <w:rFonts w:hint="default" w:ascii="Times New Roman" w:hAnsi="Times New Roman" w:eastAsia="宋体" w:cs="Times New Roman"/>
                <w:b w:val="0"/>
                <w:bCs w:val="0"/>
                <w:i w:val="0"/>
                <w:color w:val="000000"/>
                <w:kern w:val="0"/>
                <w:sz w:val="20"/>
                <w:szCs w:val="20"/>
                <w:u w:val="none"/>
                <w:lang w:val="en-US" w:eastAsia="zh-CN"/>
              </w:rPr>
              <w:br w:type="textWrapping"/>
            </w:r>
            <w:r>
              <w:rPr>
                <w:rFonts w:hint="default" w:ascii="Times New Roman" w:hAnsi="Times New Roman" w:eastAsia="宋体" w:cs="Times New Roman"/>
                <w:b w:val="0"/>
                <w:bCs w:val="0"/>
                <w:i w:val="0"/>
                <w:color w:val="000000"/>
                <w:kern w:val="0"/>
                <w:sz w:val="20"/>
                <w:szCs w:val="20"/>
                <w:u w:val="none"/>
                <w:lang w:val="en-US" w:eastAsia="zh-CN"/>
              </w:rPr>
              <w:t>3.</w:t>
            </w:r>
            <w:r>
              <w:rPr>
                <w:rFonts w:hint="eastAsia" w:ascii="宋体" w:hAnsi="宋体" w:eastAsia="宋体" w:cs="宋体"/>
                <w:b w:val="0"/>
                <w:bCs w:val="0"/>
                <w:i w:val="0"/>
                <w:color w:val="000000"/>
                <w:kern w:val="0"/>
                <w:sz w:val="20"/>
                <w:szCs w:val="20"/>
                <w:u w:val="none"/>
                <w:lang w:val="en-US" w:eastAsia="zh-CN"/>
              </w:rPr>
              <w:t>建立优质旅游服务商目录，推出优质旅游服务品牌；</w:t>
            </w:r>
            <w:r>
              <w:rPr>
                <w:rFonts w:hint="default" w:ascii="Times New Roman" w:hAnsi="Times New Roman" w:eastAsia="宋体" w:cs="Times New Roman"/>
                <w:b w:val="0"/>
                <w:bCs w:val="0"/>
                <w:i w:val="0"/>
                <w:color w:val="000000"/>
                <w:kern w:val="0"/>
                <w:sz w:val="20"/>
                <w:szCs w:val="20"/>
                <w:u w:val="none"/>
                <w:lang w:val="en-US" w:eastAsia="zh-CN"/>
              </w:rPr>
              <w:br w:type="textWrapping"/>
            </w:r>
            <w:r>
              <w:rPr>
                <w:rFonts w:hint="default" w:ascii="Times New Roman" w:hAnsi="Times New Roman" w:eastAsia="宋体" w:cs="Times New Roman"/>
                <w:b w:val="0"/>
                <w:bCs w:val="0"/>
                <w:i w:val="0"/>
                <w:color w:val="000000"/>
                <w:kern w:val="0"/>
                <w:sz w:val="20"/>
                <w:szCs w:val="20"/>
                <w:u w:val="none"/>
                <w:lang w:val="en-US" w:eastAsia="zh-CN"/>
              </w:rPr>
              <w:t>4.</w:t>
            </w:r>
            <w:r>
              <w:rPr>
                <w:rFonts w:hint="eastAsia" w:ascii="宋体" w:hAnsi="宋体" w:eastAsia="宋体" w:cs="宋体"/>
                <w:b w:val="0"/>
                <w:bCs w:val="0"/>
                <w:i w:val="0"/>
                <w:color w:val="000000"/>
                <w:kern w:val="0"/>
                <w:sz w:val="20"/>
                <w:szCs w:val="20"/>
                <w:u w:val="none"/>
                <w:lang w:val="en-US" w:eastAsia="zh-CN"/>
              </w:rPr>
              <w:t>开展游客满意度调查活动，游客满意度达到</w:t>
            </w:r>
            <w:r>
              <w:rPr>
                <w:rFonts w:hint="default" w:ascii="Times New Roman" w:hAnsi="Times New Roman" w:eastAsia="宋体" w:cs="Times New Roman"/>
                <w:b w:val="0"/>
                <w:bCs w:val="0"/>
                <w:i w:val="0"/>
                <w:color w:val="000000"/>
                <w:kern w:val="0"/>
                <w:sz w:val="20"/>
                <w:szCs w:val="20"/>
                <w:u w:val="none"/>
                <w:lang w:val="en-US" w:eastAsia="zh-CN"/>
              </w:rPr>
              <w:t>95%</w:t>
            </w:r>
            <w:r>
              <w:rPr>
                <w:rFonts w:hint="eastAsia" w:ascii="宋体" w:hAnsi="宋体" w:eastAsia="宋体" w:cs="宋体"/>
                <w:b w:val="0"/>
                <w:bCs w:val="0"/>
                <w:i w:val="0"/>
                <w:color w:val="000000"/>
                <w:kern w:val="0"/>
                <w:sz w:val="20"/>
                <w:szCs w:val="20"/>
                <w:u w:val="none"/>
                <w:lang w:val="en-US" w:eastAsia="zh-CN"/>
              </w:rPr>
              <w:t>以上；</w:t>
            </w:r>
            <w:r>
              <w:rPr>
                <w:rFonts w:hint="default" w:ascii="Times New Roman" w:hAnsi="Times New Roman" w:eastAsia="宋体" w:cs="Times New Roman"/>
                <w:b w:val="0"/>
                <w:bCs w:val="0"/>
                <w:i w:val="0"/>
                <w:color w:val="000000"/>
                <w:kern w:val="0"/>
                <w:sz w:val="20"/>
                <w:szCs w:val="20"/>
                <w:u w:val="none"/>
                <w:lang w:val="en-US" w:eastAsia="zh-CN"/>
              </w:rPr>
              <w:br w:type="textWrapping"/>
            </w:r>
            <w:r>
              <w:rPr>
                <w:rFonts w:hint="default" w:ascii="Times New Roman" w:hAnsi="Times New Roman" w:eastAsia="宋体" w:cs="Times New Roman"/>
                <w:b w:val="0"/>
                <w:bCs w:val="0"/>
                <w:i w:val="0"/>
                <w:color w:val="000000"/>
                <w:kern w:val="0"/>
                <w:sz w:val="20"/>
                <w:szCs w:val="20"/>
                <w:u w:val="none"/>
                <w:lang w:val="en-US" w:eastAsia="zh-CN"/>
              </w:rPr>
              <w:t>5.</w:t>
            </w:r>
            <w:r>
              <w:rPr>
                <w:rFonts w:hint="eastAsia" w:ascii="宋体" w:hAnsi="宋体" w:eastAsia="宋体" w:cs="宋体"/>
                <w:b w:val="0"/>
                <w:bCs w:val="0"/>
                <w:i w:val="0"/>
                <w:color w:val="000000"/>
                <w:kern w:val="0"/>
                <w:sz w:val="20"/>
                <w:szCs w:val="20"/>
                <w:u w:val="none"/>
                <w:lang w:val="en-US" w:eastAsia="zh-CN"/>
              </w:rPr>
              <w:t>游客有效投诉率不超过</w:t>
            </w:r>
            <w:r>
              <w:rPr>
                <w:rFonts w:hint="default" w:ascii="Times New Roman" w:hAnsi="Times New Roman" w:eastAsia="宋体" w:cs="Times New Roman"/>
                <w:b w:val="0"/>
                <w:bCs w:val="0"/>
                <w:i w:val="0"/>
                <w:color w:val="000000"/>
                <w:kern w:val="0"/>
                <w:sz w:val="20"/>
                <w:szCs w:val="20"/>
                <w:u w:val="none"/>
                <w:lang w:val="en-US" w:eastAsia="zh-CN"/>
              </w:rPr>
              <w:t>0.3‰</w:t>
            </w:r>
            <w:r>
              <w:rPr>
                <w:rFonts w:hint="eastAsia" w:ascii="宋体" w:hAnsi="宋体" w:eastAsia="宋体" w:cs="宋体"/>
                <w:b w:val="0"/>
                <w:bCs w:val="0"/>
                <w:i w:val="0"/>
                <w:color w:val="000000"/>
                <w:kern w:val="0"/>
                <w:sz w:val="20"/>
                <w:szCs w:val="20"/>
                <w:u w:val="none"/>
                <w:lang w:val="en-US" w:eastAsia="zh-CN"/>
              </w:rPr>
              <w:t>，无重大旅游投诉。</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cs="宋体"/>
                <w:b w:val="0"/>
                <w:bCs w:val="0"/>
                <w:i w:val="0"/>
                <w:color w:val="000000"/>
                <w:kern w:val="0"/>
                <w:sz w:val="20"/>
                <w:szCs w:val="20"/>
                <w:u w:val="none"/>
                <w:lang w:val="en-US" w:eastAsia="zh-CN"/>
              </w:rPr>
            </w:pPr>
            <w:r>
              <w:rPr>
                <w:rFonts w:hint="eastAsia" w:ascii="宋体" w:hAnsi="宋体" w:cs="宋体"/>
                <w:b w:val="0"/>
                <w:bCs w:val="0"/>
                <w:i w:val="0"/>
                <w:color w:val="000000"/>
                <w:kern w:val="0"/>
                <w:sz w:val="20"/>
                <w:szCs w:val="20"/>
                <w:u w:val="none"/>
                <w:lang w:val="en-US" w:eastAsia="zh-CN"/>
              </w:rPr>
              <w:t>国土建设环保局、</w:t>
            </w:r>
            <w:r>
              <w:rPr>
                <w:rFonts w:hint="eastAsia" w:ascii="宋体" w:hAnsi="宋体" w:cs="宋体"/>
                <w:i w:val="0"/>
                <w:color w:val="000000"/>
                <w:kern w:val="0"/>
                <w:sz w:val="20"/>
                <w:szCs w:val="20"/>
                <w:u w:val="none"/>
                <w:lang w:val="en-US" w:eastAsia="zh-CN"/>
              </w:rPr>
              <w:t>组织人力资源社会保障局、</w:t>
            </w:r>
            <w:r>
              <w:rPr>
                <w:rFonts w:hint="eastAsia" w:ascii="宋体" w:hAnsi="宋体" w:cs="宋体"/>
                <w:b w:val="0"/>
                <w:bCs w:val="0"/>
                <w:i w:val="0"/>
                <w:color w:val="000000"/>
                <w:kern w:val="0"/>
                <w:sz w:val="20"/>
                <w:szCs w:val="20"/>
                <w:u w:val="none"/>
                <w:lang w:val="en-US" w:eastAsia="zh-CN"/>
              </w:rPr>
              <w:t>蒙牛工业园区：</w:t>
            </w:r>
            <w:r>
              <w:rPr>
                <w:rFonts w:hint="eastAsia" w:ascii="宋体" w:hAnsi="宋体" w:eastAsia="宋体" w:cs="宋体"/>
                <w:b w:val="0"/>
                <w:bCs w:val="0"/>
                <w:i w:val="0"/>
                <w:color w:val="000000"/>
                <w:kern w:val="0"/>
                <w:sz w:val="20"/>
                <w:szCs w:val="20"/>
                <w:u w:val="none"/>
                <w:lang w:val="en-US" w:eastAsia="zh-CN"/>
              </w:rPr>
              <w:t>组织辖区旅游企业参加质量奖评选；负责辖区旅游企业实行旅游服务规范和承诺。建立辖区优质旅游服务商目录，推出优质旅游服务品牌。组织辖区开展游客满意度调查活动，游客满意度达到</w:t>
            </w:r>
            <w:r>
              <w:rPr>
                <w:rFonts w:hint="default" w:ascii="Times New Roman" w:hAnsi="Times New Roman" w:eastAsia="宋体" w:cs="Times New Roman"/>
                <w:b w:val="0"/>
                <w:bCs w:val="0"/>
                <w:i w:val="0"/>
                <w:color w:val="000000"/>
                <w:kern w:val="0"/>
                <w:sz w:val="20"/>
                <w:szCs w:val="20"/>
                <w:u w:val="none"/>
                <w:lang w:val="en-US" w:eastAsia="zh-CN"/>
              </w:rPr>
              <w:t>95%</w:t>
            </w:r>
            <w:r>
              <w:rPr>
                <w:rFonts w:hint="eastAsia" w:ascii="宋体" w:hAnsi="宋体" w:eastAsia="宋体" w:cs="宋体"/>
                <w:b w:val="0"/>
                <w:bCs w:val="0"/>
                <w:i w:val="0"/>
                <w:color w:val="000000"/>
                <w:kern w:val="0"/>
                <w:sz w:val="20"/>
                <w:szCs w:val="20"/>
                <w:u w:val="none"/>
                <w:lang w:val="en-US" w:eastAsia="zh-CN"/>
              </w:rPr>
              <w:t>以上；游客有效投诉率不超过</w:t>
            </w:r>
            <w:r>
              <w:rPr>
                <w:rFonts w:hint="default" w:ascii="Times New Roman" w:hAnsi="Times New Roman" w:eastAsia="宋体" w:cs="Times New Roman"/>
                <w:b w:val="0"/>
                <w:bCs w:val="0"/>
                <w:i w:val="0"/>
                <w:color w:val="000000"/>
                <w:kern w:val="0"/>
                <w:sz w:val="20"/>
                <w:szCs w:val="20"/>
                <w:u w:val="none"/>
                <w:lang w:val="en-US" w:eastAsia="zh-CN"/>
              </w:rPr>
              <w:t>0.3‰</w:t>
            </w:r>
            <w:r>
              <w:rPr>
                <w:rFonts w:hint="eastAsia" w:ascii="宋体" w:hAnsi="宋体" w:eastAsia="宋体" w:cs="宋体"/>
                <w:b w:val="0"/>
                <w:bCs w:val="0"/>
                <w:i w:val="0"/>
                <w:color w:val="000000"/>
                <w:kern w:val="0"/>
                <w:sz w:val="20"/>
                <w:szCs w:val="20"/>
                <w:u w:val="none"/>
                <w:lang w:val="en-US" w:eastAsia="zh-CN"/>
              </w:rPr>
              <w:t>，无重大旅游投诉。</w:t>
            </w:r>
            <w:r>
              <w:rPr>
                <w:rFonts w:hint="eastAsia" w:ascii="宋体" w:hAnsi="宋体" w:cs="宋体"/>
                <w:b w:val="0"/>
                <w:bCs w:val="0"/>
                <w:i w:val="0"/>
                <w:color w:val="000000"/>
                <w:kern w:val="0"/>
                <w:sz w:val="20"/>
                <w:szCs w:val="20"/>
                <w:u w:val="none"/>
                <w:lang w:val="en-US" w:eastAsia="zh-CN"/>
              </w:rPr>
              <w:t>指导建立优质旅游服务商目录，组织旅游企业参加质量奖评选活动，推出优质旅游服务品牌。</w:t>
            </w:r>
          </w:p>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b w:val="0"/>
                <w:bCs w:val="0"/>
                <w:i w:val="0"/>
                <w:color w:val="000000"/>
                <w:kern w:val="0"/>
                <w:sz w:val="20"/>
                <w:szCs w:val="20"/>
                <w:u w:val="none"/>
                <w:lang w:val="en-US" w:eastAsia="zh-CN"/>
              </w:rPr>
              <w:t>工商分局：负责旅游市场中的商标保护工作；积极开展旅游行业品牌评选活动。</w:t>
            </w:r>
            <w:r>
              <w:rPr>
                <w:rFonts w:hint="default" w:ascii="Times New Roman" w:hAnsi="Times New Roman" w:eastAsia="宋体" w:cs="Times New Roman"/>
                <w:b w:val="0"/>
                <w:bCs w:val="0"/>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2018</w:t>
            </w:r>
            <w:r>
              <w:rPr>
                <w:rStyle w:val="5"/>
                <w:b w:val="0"/>
                <w:bCs w:val="0"/>
                <w:color w:val="000000"/>
                <w:lang w:val="en-US" w:eastAsia="zh-CN"/>
              </w:rPr>
              <w:t>年</w:t>
            </w:r>
            <w:r>
              <w:rPr>
                <w:rStyle w:val="6"/>
                <w:rFonts w:eastAsia="宋体"/>
                <w:b w:val="0"/>
                <w:bCs w:val="0"/>
                <w:color w:val="000000"/>
                <w:lang w:val="en-US" w:eastAsia="zh-CN"/>
              </w:rPr>
              <w:t>8</w:t>
            </w:r>
            <w:r>
              <w:rPr>
                <w:rStyle w:val="5"/>
                <w:b w:val="0"/>
                <w:bCs w:val="0"/>
                <w:color w:val="000000"/>
                <w:lang w:val="en-US" w:eastAsia="zh-CN"/>
              </w:rPr>
              <w:t>月</w:t>
            </w:r>
            <w:r>
              <w:rPr>
                <w:rStyle w:val="6"/>
                <w:rFonts w:eastAsia="宋体"/>
                <w:b w:val="0"/>
                <w:bCs w:val="0"/>
                <w:color w:val="000000"/>
                <w:lang w:val="en-US" w:eastAsia="zh-CN"/>
              </w:rPr>
              <w:t>1</w:t>
            </w:r>
            <w:r>
              <w:rPr>
                <w:rStyle w:val="5"/>
                <w:b w:val="0"/>
                <w:bCs w:val="0"/>
                <w:color w:val="00000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7.5</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推进服务智能化。建立地区旅游服务线上</w:t>
            </w:r>
            <w:r>
              <w:rPr>
                <w:rStyle w:val="11"/>
                <w:rFonts w:eastAsia="宋体"/>
                <w:b w:val="0"/>
                <w:bCs w:val="0"/>
                <w:lang w:val="en-US" w:eastAsia="zh-CN"/>
              </w:rPr>
              <w:t>“</w:t>
            </w:r>
            <w:r>
              <w:rPr>
                <w:rStyle w:val="10"/>
                <w:b w:val="0"/>
                <w:bCs w:val="0"/>
                <w:lang w:val="en-US" w:eastAsia="zh-CN"/>
              </w:rPr>
              <w:t>总入口</w:t>
            </w:r>
            <w:r>
              <w:rPr>
                <w:rStyle w:val="11"/>
                <w:rFonts w:eastAsia="宋体"/>
                <w:b w:val="0"/>
                <w:bCs w:val="0"/>
                <w:lang w:val="en-US" w:eastAsia="zh-CN"/>
              </w:rPr>
              <w:t>”</w:t>
            </w:r>
            <w:r>
              <w:rPr>
                <w:rStyle w:val="10"/>
                <w:b w:val="0"/>
                <w:bCs w:val="0"/>
                <w:lang w:val="en-US" w:eastAsia="zh-CN"/>
              </w:rPr>
              <w:t>和旅游大数据中心，形成集交通、气象、治安、客流信息等为一体的综合信息服务平台。涉旅场所实现免费</w:t>
            </w:r>
            <w:r>
              <w:rPr>
                <w:rStyle w:val="11"/>
                <w:rFonts w:eastAsia="宋体"/>
                <w:b w:val="0"/>
                <w:bCs w:val="0"/>
                <w:lang w:val="en-US" w:eastAsia="zh-CN"/>
              </w:rPr>
              <w:t>Wi-Fi</w:t>
            </w:r>
            <w:r>
              <w:rPr>
                <w:rStyle w:val="10"/>
                <w:b w:val="0"/>
                <w:bCs w:val="0"/>
                <w:lang w:val="en-US" w:eastAsia="zh-CN"/>
              </w:rPr>
              <w:t>、通信信号、视频监控全覆盖。主要旅游消费场所实现在线预订、网上支付。主要旅游区实现智能导游、电子讲解、实时信息推送。开发建设游客行前、行中和行后各类咨询、导览、导游、导购、导航和分享评价等智能化旅游服务系统。</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打造旅游大数据中心并与上级实现对接；</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成功创建一批智慧景区、智慧星级酒店和智慧旅行社。</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国土建设环保局、各乡（镇）、街道办事处、焦作电信、焦作移动、焦作联通：开发建设游客行前、行中和行后各类咨询、导览、导游、导购、导航和分享评价等智能化旅游服务系统。涉旅场所实现免费</w:t>
            </w:r>
            <w:r>
              <w:rPr>
                <w:rFonts w:hint="default" w:ascii="Times New Roman" w:hAnsi="Times New Roman" w:eastAsia="宋体" w:cs="Times New Roman"/>
                <w:i w:val="0"/>
                <w:color w:val="000000"/>
                <w:kern w:val="0"/>
                <w:sz w:val="20"/>
                <w:szCs w:val="20"/>
                <w:u w:val="none"/>
                <w:lang w:val="en-US" w:eastAsia="zh-CN"/>
              </w:rPr>
              <w:t>Wi-Fi</w:t>
            </w:r>
            <w:r>
              <w:rPr>
                <w:rFonts w:hint="eastAsia" w:ascii="宋体" w:hAnsi="宋体" w:eastAsia="宋体" w:cs="宋体"/>
                <w:i w:val="0"/>
                <w:color w:val="000000"/>
                <w:kern w:val="0"/>
                <w:sz w:val="20"/>
                <w:szCs w:val="20"/>
                <w:u w:val="none"/>
                <w:lang w:val="en-US" w:eastAsia="zh-CN"/>
              </w:rPr>
              <w:t>、通信信号、视频监控全覆盖。主要旅游消费场所实现在线预订、网上支付。主要旅游区实现智能导游、电子讲解、实时信息推送。加快推进智慧旅游建设，打造旅游大数据中心，</w:t>
            </w:r>
            <w:r>
              <w:rPr>
                <w:rFonts w:hint="eastAsia" w:ascii="宋体" w:hAnsi="宋体" w:cs="宋体"/>
                <w:i w:val="0"/>
                <w:color w:val="000000"/>
                <w:kern w:val="0"/>
                <w:sz w:val="20"/>
                <w:szCs w:val="20"/>
                <w:u w:val="none"/>
                <w:lang w:val="en-US" w:eastAsia="zh-CN"/>
              </w:rPr>
              <w:t>争取</w:t>
            </w:r>
            <w:r>
              <w:rPr>
                <w:rFonts w:hint="eastAsia" w:ascii="宋体" w:hAnsi="宋体" w:eastAsia="宋体" w:cs="宋体"/>
                <w:i w:val="0"/>
                <w:color w:val="000000"/>
                <w:kern w:val="0"/>
                <w:sz w:val="20"/>
                <w:szCs w:val="20"/>
                <w:u w:val="none"/>
                <w:lang w:val="en-US" w:eastAsia="zh-CN"/>
              </w:rPr>
              <w:t>成功创建一批智慧景区、智慧星级酒店和智慧旅行社。</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2"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7.6</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建立旅游志愿者组织机制。</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建立旅游志愿者组织机制，建立队伍，积极开展志愿服务工作，有相关文件资料照片等。</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组织人力资源社会保障局</w:t>
            </w:r>
            <w:r>
              <w:rPr>
                <w:rFonts w:hint="eastAsia" w:ascii="宋体" w:hAnsi="宋体" w:eastAsia="宋体" w:cs="宋体"/>
                <w:i w:val="0"/>
                <w:color w:val="000000"/>
                <w:kern w:val="0"/>
                <w:sz w:val="20"/>
                <w:szCs w:val="20"/>
                <w:u w:val="none"/>
                <w:lang w:val="en-US" w:eastAsia="zh-CN"/>
              </w:rPr>
              <w:t>、各乡（镇）、街道办事处：建立旅游志愿者组织机制，组织开展相关活动。</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7.7</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完善旅游志愿服务体系。建立服务工作站，制定管理激励制度，开展志愿服务公益行动，提供文明引导、游览讲解、信息咨询和应急救援等服务，打造旅游志愿服务品牌。</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建立旅游志愿者服务站，制度健全；</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开展旅游志愿服务活动；</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打造旅游志愿服务品牌。</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组织人力资源社会保障局</w:t>
            </w:r>
            <w:r>
              <w:rPr>
                <w:rFonts w:hint="eastAsia" w:ascii="宋体" w:hAnsi="宋体" w:eastAsia="宋体" w:cs="宋体"/>
                <w:i w:val="0"/>
                <w:color w:val="000000"/>
                <w:kern w:val="0"/>
                <w:sz w:val="20"/>
                <w:szCs w:val="20"/>
                <w:u w:val="none"/>
                <w:lang w:val="en-US" w:eastAsia="zh-CN"/>
              </w:rPr>
              <w:t>、各乡（镇）、街道办事处：完善辖区旅游志愿服务体系；建立旅游志愿者服务站，制度健全；组织开展旅游志愿服务公益活动，提供文明引导、游览讲解、信息咨询和应急救援服务，打造旅游志愿服务品牌。</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7.8</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完善集散咨询服务体系。在建好景区游客中心的基础上，合理布局建立全域旅游集散中心。</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景区建有游客中心；</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合理布局建立全域旅游集散中心。</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国土建设环保局、各乡（镇）、街道办事处：在建好景区游客中心的基础上，合理布局建立全域旅游集散中心。</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r>
              <w:rPr>
                <w:rStyle w:val="6"/>
                <w:rFonts w:eastAsia="宋体"/>
                <w:b w:val="0"/>
                <w:bCs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7.9</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设立多层级旅游集散网络，因地制宜在商业街区、交通枢纽、景点景区等游客集聚区设立旅游咨询服务中心（点），有效提供景区、线路、交通、气象、安全、医疗急救等必要信息和咨询服务。</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完善旅游集散中心，建设功能完备的旅游集散中心，做到有地方特色；</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在主要涉旅场所（各旅游景区、车站）设置旅游咨询中心（点），功能完善。</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国土建设环保局、各乡（镇）、街道办事处：在商业街区、交通枢纽、景点景区等游客集聚区设立旅游咨询服务中心（点），有效提供景区、线路、交通、气象、安全、医疗急救等必要信息和咨询服务。</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7.10</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加快建设游客综合性服务中心</w:t>
            </w:r>
            <w:r>
              <w:rPr>
                <w:rFonts w:hint="eastAsia" w:ascii="宋体" w:hAnsi="宋体" w:cs="宋体"/>
                <w:b w:val="0"/>
                <w:bCs w:val="0"/>
                <w:i w:val="0"/>
                <w:color w:val="auto"/>
                <w:kern w:val="0"/>
                <w:sz w:val="20"/>
                <w:szCs w:val="20"/>
                <w:u w:val="none"/>
                <w:lang w:val="en-US" w:eastAsia="zh-CN"/>
              </w:rPr>
              <w:t>，</w:t>
            </w:r>
            <w:r>
              <w:rPr>
                <w:rFonts w:hint="eastAsia" w:ascii="宋体" w:hAnsi="宋体" w:eastAsia="宋体" w:cs="宋体"/>
                <w:b w:val="0"/>
                <w:bCs w:val="0"/>
                <w:i w:val="0"/>
                <w:color w:val="auto"/>
                <w:kern w:val="0"/>
                <w:sz w:val="20"/>
                <w:szCs w:val="20"/>
                <w:u w:val="none"/>
                <w:lang w:val="en-US" w:eastAsia="zh-CN"/>
              </w:rPr>
              <w:t>加快完善行车、行人旅游标识导向系统。</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规划建设有游客综合性服务中心；</w:t>
            </w:r>
            <w:r>
              <w:rPr>
                <w:rFonts w:hint="default" w:ascii="Times New Roman" w:hAnsi="Times New Roman" w:eastAsia="宋体" w:cs="Times New Roman"/>
                <w:i w:val="0"/>
                <w:color w:val="000000"/>
                <w:kern w:val="0"/>
                <w:sz w:val="20"/>
                <w:szCs w:val="20"/>
                <w:u w:val="none"/>
                <w:lang w:val="en-US" w:eastAsia="zh-CN"/>
              </w:rPr>
              <w:br w:type="textWrapping"/>
            </w:r>
            <w:r>
              <w:rPr>
                <w:rFonts w:hint="eastAsia" w:cs="Times New Roman"/>
                <w:i w:val="0"/>
                <w:color w:val="000000"/>
                <w:kern w:val="0"/>
                <w:sz w:val="20"/>
                <w:szCs w:val="20"/>
                <w:u w:val="none"/>
                <w:lang w:val="en-US" w:eastAsia="zh-CN"/>
              </w:rPr>
              <w:t>2</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有统一规范公共服务导向系统，并具有地区文化、旅游特色。</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国土建设环保局、规划分局：</w:t>
            </w:r>
            <w:r>
              <w:rPr>
                <w:rFonts w:hint="eastAsia" w:ascii="宋体" w:hAnsi="宋体" w:eastAsia="宋体" w:cs="宋体"/>
                <w:i w:val="0"/>
                <w:color w:val="000000"/>
                <w:kern w:val="0"/>
                <w:sz w:val="20"/>
                <w:szCs w:val="20"/>
                <w:u w:val="none"/>
                <w:lang w:val="en-US" w:eastAsia="zh-CN"/>
              </w:rPr>
              <w:t>因地制宜建设游客综合性服务中心，加快完善行车、行人、旅游标识导向系统。</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7.11</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000000"/>
                <w:sz w:val="20"/>
                <w:szCs w:val="20"/>
                <w:u w:val="none"/>
              </w:rPr>
            </w:pPr>
            <w:r>
              <w:rPr>
                <w:rStyle w:val="10"/>
                <w:b w:val="0"/>
                <w:bCs w:val="0"/>
                <w:lang w:val="en-US" w:eastAsia="zh-CN"/>
              </w:rPr>
              <w:t>规范完善旅游引导标识系统。在全域建立使用规范、布局合理、指向清晰、内容完整的旅游引导标识体系，重点涉旅场所规范使用符合国家标准的公共信息图形符号。</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旅游引导标识系统，做到公共信息图形符号位置合理、符合规范、视觉效果良好；</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旅游引导标识系统外形美观、内容完整、规范、准确、清晰，中英文对照，维护保养良好。</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国土建设环保局、城市管理局：</w:t>
            </w:r>
            <w:r>
              <w:rPr>
                <w:rFonts w:hint="eastAsia" w:ascii="宋体" w:hAnsi="宋体" w:eastAsia="宋体" w:cs="宋体"/>
                <w:i w:val="0"/>
                <w:color w:val="000000"/>
                <w:kern w:val="0"/>
                <w:sz w:val="20"/>
                <w:szCs w:val="20"/>
                <w:u w:val="none"/>
                <w:lang w:val="en-US" w:eastAsia="zh-CN"/>
              </w:rPr>
              <w:t>建设、完善全市旅游引导标识系统，做到公共信息图形符号位置合理、符合规范、视觉效果良好；旅游引导标识系统外形美观、内容完整、规范、准确、清晰，中英文对照，维护保养良好。</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7.12</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增强要素型旅游产品吸引力，深入挖掘民间传统小吃，建设特色餐饮街区。</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积极挖掘民间传统小吃，建设特色餐饮街区；</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餐饮场所容量和市场需求相适应，布局合理，类型多样，具有地域文化特色；</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开展餐饮场所监督检查，做到食品安全、卫生、环境整洁、价格合理、管理规范。</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招商融资促进局、国土建设环保局、食药监分局：</w:t>
            </w:r>
            <w:r>
              <w:rPr>
                <w:rFonts w:hint="eastAsia" w:ascii="宋体" w:hAnsi="宋体" w:eastAsia="宋体" w:cs="宋体"/>
                <w:i w:val="0"/>
                <w:color w:val="000000"/>
                <w:kern w:val="0"/>
                <w:sz w:val="20"/>
                <w:szCs w:val="20"/>
                <w:u w:val="none"/>
                <w:lang w:val="en-US" w:eastAsia="zh-CN"/>
              </w:rPr>
              <w:t>积极挖掘民间传统小吃，建设特色餐饮街区；餐饮场所容量和市场需求相适应，布局合理，类型多样，具有地域文化特色；开展餐饮场所监督检查，做到食品安全、卫生舒适、环境整洁、价格合理、管理规范。</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6"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7.13</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进一步提升星级饭店和绿色旅游饭店品质，发展精品饭店、文化主题饭店、经济型和度假型酒店、旅游民宿</w:t>
            </w:r>
            <w:r>
              <w:rPr>
                <w:rFonts w:hint="eastAsia" w:ascii="宋体" w:hAnsi="宋体" w:cs="宋体"/>
                <w:b w:val="0"/>
                <w:bCs w:val="0"/>
                <w:i w:val="0"/>
                <w:color w:val="000000"/>
                <w:kern w:val="0"/>
                <w:sz w:val="20"/>
                <w:szCs w:val="20"/>
                <w:u w:val="none"/>
                <w:lang w:val="en-US" w:eastAsia="zh-CN"/>
              </w:rPr>
              <w:t>。</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住宿接待设施规模与市场需求相适应，面向不同消费档次和消费需求，结构合理，类型多样，布局合理；</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住宿设施和接待服务有地域文化特色；</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住宿接待设施积极上星。</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国土建设环保局、食药监分局、招商融资促进局、工商分局：</w:t>
            </w:r>
            <w:r>
              <w:rPr>
                <w:rFonts w:hint="eastAsia" w:ascii="宋体" w:hAnsi="宋体" w:eastAsia="宋体" w:cs="宋体"/>
                <w:i w:val="0"/>
                <w:color w:val="000000"/>
                <w:kern w:val="0"/>
                <w:sz w:val="20"/>
                <w:szCs w:val="20"/>
                <w:u w:val="none"/>
                <w:lang w:val="en-US" w:eastAsia="zh-CN"/>
              </w:rPr>
              <w:t>进一步提升辖区星级饭店和绿色旅游饭店品质，积极开展星级饭店、绿色旅游饭店的评定和上档升级。积极发展辖区精品饭店、文化主题饭店、经济型和度假型酒店、旅游民宿、露营、帐篷酒店等新型住宿业态，打造特色品牌。住宿接待设施规模与市场需求相适应，面向不同消费档次和消费需求，结构合理，类型多样，布局合理。</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7.14</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开发多类型、多功能的低空旅游产品和线路。</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制定低空旅游产品开发计划；</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项目开展前期工作；</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有成熟的低空旅游产品。</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发展改革规划局、国土建设环保局：因地制宜</w:t>
            </w:r>
            <w:r>
              <w:rPr>
                <w:rFonts w:hint="eastAsia" w:ascii="宋体" w:hAnsi="宋体" w:eastAsia="宋体" w:cs="宋体"/>
                <w:i w:val="0"/>
                <w:color w:val="000000"/>
                <w:kern w:val="0"/>
                <w:sz w:val="20"/>
                <w:szCs w:val="20"/>
                <w:u w:val="none"/>
                <w:lang w:val="en-US" w:eastAsia="zh-CN"/>
              </w:rPr>
              <w:t>开发多类型、多功能的低空旅游产品和线路。</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8</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旅游整体营销</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5692"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8.1</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制定全域旅游整体营销规划和方案。把营销工作纳入全域旅游发展大局，坚持以需求为导向，树立整体营销和全面营销观念，明确市场开发和营销战略，加强市场推广部门与生产供给部门的协调沟通，实现产品开发与市场开发无缝对接。</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制定全域旅游整体营销规划和方案。</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制定全域旅游整体营销规划和方案。把营销工作纳入全域旅游发展大局，坚持以需求为导向，树立整体营销和全面营销观念，明确市场开发和营销战略，加强市场推广部门与生产供给部门的协调沟通，实现产品开发与市场开发无缝对接。</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1</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6"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8.2</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设立旅游营销专项资金，鼓励制定相应的客源市场开发奖励办法，切实做好入境旅游营销。</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设立旅游营销专项资金；</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制定相应的国内外客源市场开发奖励办法；</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做好旅游营销活动，有各类文件资料。</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财政局：</w:t>
            </w:r>
            <w:r>
              <w:rPr>
                <w:rFonts w:hint="eastAsia" w:ascii="宋体" w:hAnsi="宋体" w:eastAsia="宋体" w:cs="宋体"/>
                <w:i w:val="0"/>
                <w:color w:val="000000"/>
                <w:kern w:val="0"/>
                <w:sz w:val="20"/>
                <w:szCs w:val="20"/>
                <w:u w:val="none"/>
                <w:lang w:val="en-US" w:eastAsia="zh-CN"/>
              </w:rPr>
              <w:t>同步开展相关工作，切实做好入境旅游营销。</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9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8.3</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拓展营销内容。在做好景点景区、饭店宾馆等传统产品推介的同时，进一步挖掘和展示地区特色，将商贸活动、科技产业、文化节庆、体育赛事、特色企业、知名院校、城乡社区、乡风民俗、优良生态等拓展为目的地宣传推介的重要内容，提升旅游整体吸引力。</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设立旅游营销专项资金；</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制定相应的国内外客源市场开发奖励办法；</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做好旅游营销活动，有各类文件资料。</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国土建设环保局：组织景区景点、饭店宾馆等旅游行业开展市场宣传推广。</w:t>
            </w:r>
          </w:p>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招商融资促进局：在商务会展和商贸活动中，充分挖掘和展示我区地方特色，合力宣传推介我区整体形象。</w:t>
            </w:r>
          </w:p>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社会事业局：在开发爱国主义和革命传统教育、国情教育，充分融合和展示我区特色，合力宣传推介我区整体形象。</w:t>
            </w:r>
            <w:r>
              <w:rPr>
                <w:rFonts w:hint="default" w:ascii="Times New Roman" w:hAnsi="Times New Roman" w:eastAsia="宋体" w:cs="Times New Roman"/>
                <w:i w:val="0"/>
                <w:color w:val="000000"/>
                <w:kern w:val="0"/>
                <w:sz w:val="20"/>
                <w:szCs w:val="20"/>
                <w:u w:val="none"/>
                <w:lang w:val="en-US" w:eastAsia="zh-CN"/>
              </w:rPr>
              <w:t xml:space="preserve">                                                                                                                    </w:t>
            </w:r>
            <w:r>
              <w:rPr>
                <w:rFonts w:hint="default" w:ascii="Times New Roman" w:hAnsi="Times New Roman" w:eastAsia="宋体" w:cs="Times New Roman"/>
                <w:b/>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7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0070C0"/>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8.4</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实施品牌营销战略。塑造特色鲜明的旅游目的地形象，打造主题突出、传播广泛、社会认可度高的旅游目的地品牌。提升区域内各类品牌资源，建立多层次、全产业链的品牌体系，变旅游产业优势为品牌优势。</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旅游形象品牌突出，特色鲜明，有形象宣传口号；</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在电视报纸网络等宣传活动中广泛使用，具有知名度和社会认可度。</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组织人力资源社会保障局</w:t>
            </w:r>
            <w:r>
              <w:rPr>
                <w:rFonts w:hint="eastAsia" w:ascii="宋体" w:hAnsi="宋体" w:eastAsia="宋体" w:cs="宋体"/>
                <w:i w:val="0"/>
                <w:color w:val="000000"/>
                <w:kern w:val="0"/>
                <w:sz w:val="20"/>
                <w:szCs w:val="20"/>
                <w:u w:val="none"/>
                <w:lang w:val="en-US" w:eastAsia="zh-CN"/>
              </w:rPr>
              <w:t>、各乡（镇）、街道办事处</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提升区域内各类品牌资源，建立多层次、全产业链的品牌体系，变旅游产业优势为品牌优势。</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8.5</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建立政府部门、行业、企业、媒体、公众等参与的营销机制，充分发挥企业在推广营销中的作用，整合利用各类宣传营销资源和方式，建立推广联盟合作平台，形成上下结合、横向联动、多方参与的全域旅游营销格局。</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鼓励政府部门、行业、企业、媒体、公众等积极参与旅游营销活动，有相关文件；</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积极开展各类旅游营销活动，有相关文件资料、图片、视频。</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组织人力资源社会保障局</w:t>
            </w:r>
            <w:r>
              <w:rPr>
                <w:rFonts w:hint="eastAsia" w:ascii="宋体" w:hAnsi="宋体" w:eastAsia="宋体" w:cs="宋体"/>
                <w:i w:val="0"/>
                <w:color w:val="000000"/>
                <w:kern w:val="0"/>
                <w:sz w:val="20"/>
                <w:szCs w:val="20"/>
                <w:u w:val="none"/>
                <w:lang w:val="en-US" w:eastAsia="zh-CN"/>
              </w:rPr>
              <w:t>、各乡（镇）、街道办事处建立部门、行业、企业、媒体、公众等参与的营销机制，并开展各类营销宣传活动。</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r>
              <w:rPr>
                <w:rStyle w:val="6"/>
                <w:rFonts w:eastAsia="宋体"/>
                <w:b w:val="0"/>
                <w:bCs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8.6</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创新全域旅游营销方式。有效运用高层营销、公众营销、内部营销、网络营销、互动营销、事件营销、节庆营销、反季营销等多种方式。</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有效运用高层营销、公众营销、内部营销、网络营销、互动营销、事件营销、节庆营销、反季营销等多种方式。</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国土建设环保局、工商分局、组织人力资源社会保障局、财政局、各乡（镇）、街道办事处：</w:t>
            </w:r>
            <w:r>
              <w:rPr>
                <w:rFonts w:hint="eastAsia" w:ascii="宋体" w:hAnsi="宋体" w:eastAsia="宋体" w:cs="宋体"/>
                <w:i w:val="0"/>
                <w:color w:val="000000"/>
                <w:kern w:val="0"/>
                <w:sz w:val="20"/>
                <w:szCs w:val="20"/>
                <w:u w:val="none"/>
                <w:lang w:val="en-US" w:eastAsia="zh-CN"/>
              </w:rPr>
              <w:t>创新全域旅游营销方式。</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8.7</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both"/>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借助大数据分析，充分利用微博、微信、微电影、</w:t>
            </w:r>
            <w:r>
              <w:rPr>
                <w:rStyle w:val="9"/>
                <w:rFonts w:eastAsia="宋体"/>
                <w:b w:val="0"/>
                <w:bCs w:val="0"/>
                <w:lang w:val="en-US" w:eastAsia="zh-CN"/>
              </w:rPr>
              <w:t>APP</w:t>
            </w:r>
            <w:r>
              <w:rPr>
                <w:rStyle w:val="10"/>
                <w:b w:val="0"/>
                <w:bCs w:val="0"/>
                <w:lang w:val="en-US" w:eastAsia="zh-CN"/>
              </w:rPr>
              <w:t>客户端等新兴媒体，提高全域旅游宣传营销的精准度、现代感和亲和力。</w:t>
            </w:r>
            <w:r>
              <w:rPr>
                <w:rStyle w:val="9"/>
                <w:rFonts w:eastAsia="宋体"/>
                <w:b w:val="0"/>
                <w:bCs w:val="0"/>
                <w:lang w:val="en-US" w:eastAsia="zh-CN"/>
              </w:rPr>
              <w:t> </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积极利用微博、微信、网络、高铁、机场等新渠道进行旅游宣传推广。</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管</w:t>
            </w:r>
            <w:r>
              <w:rPr>
                <w:rFonts w:hint="eastAsia" w:ascii="宋体" w:hAnsi="宋体" w:eastAsia="宋体" w:cs="宋体"/>
                <w:i w:val="0"/>
                <w:color w:val="000000"/>
                <w:kern w:val="0"/>
                <w:sz w:val="20"/>
                <w:szCs w:val="20"/>
                <w:u w:val="none"/>
                <w:lang w:val="en-US" w:eastAsia="zh-CN"/>
              </w:rPr>
              <w:t>委</w:t>
            </w:r>
            <w:r>
              <w:rPr>
                <w:rFonts w:hint="eastAsia" w:ascii="宋体" w:hAnsi="宋体" w:cs="宋体"/>
                <w:i w:val="0"/>
                <w:color w:val="000000"/>
                <w:kern w:val="0"/>
                <w:sz w:val="20"/>
                <w:szCs w:val="20"/>
                <w:u w:val="none"/>
                <w:lang w:val="en-US" w:eastAsia="zh-CN"/>
              </w:rPr>
              <w:t>会</w:t>
            </w:r>
            <w:r>
              <w:rPr>
                <w:rFonts w:hint="eastAsia" w:ascii="宋体" w:hAnsi="宋体" w:eastAsia="宋体" w:cs="宋体"/>
                <w:i w:val="0"/>
                <w:color w:val="000000"/>
                <w:kern w:val="0"/>
                <w:sz w:val="20"/>
                <w:szCs w:val="20"/>
                <w:u w:val="none"/>
                <w:lang w:val="en-US" w:eastAsia="zh-CN"/>
              </w:rPr>
              <w:t>办公室、</w:t>
            </w:r>
            <w:r>
              <w:rPr>
                <w:rFonts w:hint="eastAsia" w:ascii="宋体" w:hAnsi="宋体" w:cs="宋体"/>
                <w:i w:val="0"/>
                <w:color w:val="000000"/>
                <w:kern w:val="0"/>
                <w:sz w:val="20"/>
                <w:szCs w:val="20"/>
                <w:u w:val="none"/>
                <w:lang w:val="en-US" w:eastAsia="zh-CN"/>
              </w:rPr>
              <w:t>组织人力资源社会保障局</w:t>
            </w:r>
            <w:r>
              <w:rPr>
                <w:rFonts w:hint="eastAsia" w:ascii="宋体" w:hAnsi="宋体" w:eastAsia="宋体" w:cs="宋体"/>
                <w:i w:val="0"/>
                <w:color w:val="000000"/>
                <w:kern w:val="0"/>
                <w:sz w:val="20"/>
                <w:szCs w:val="20"/>
                <w:u w:val="none"/>
                <w:lang w:val="en-US" w:eastAsia="zh-CN"/>
              </w:rPr>
              <w:t>、财政局</w:t>
            </w: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：积极参加全市央视旅游捆绑宣传；在国家、省、市级报纸、广播电视媒体进行旅游宣传推广；利用机场、高铁、车站等重要交通枢纽进行宣传推广；与</w:t>
            </w:r>
            <w:r>
              <w:rPr>
                <w:rFonts w:hint="eastAsia" w:ascii="宋体" w:hAnsi="宋体" w:cs="宋体"/>
                <w:i w:val="0"/>
                <w:color w:val="000000"/>
                <w:kern w:val="0"/>
                <w:sz w:val="20"/>
                <w:szCs w:val="20"/>
                <w:u w:val="none"/>
                <w:lang w:val="en-US" w:eastAsia="zh-CN"/>
              </w:rPr>
              <w:t>知名</w:t>
            </w:r>
            <w:r>
              <w:rPr>
                <w:rFonts w:hint="eastAsia" w:ascii="宋体" w:hAnsi="宋体" w:eastAsia="宋体" w:cs="宋体"/>
                <w:i w:val="0"/>
                <w:color w:val="000000"/>
                <w:kern w:val="0"/>
                <w:sz w:val="20"/>
                <w:szCs w:val="20"/>
                <w:u w:val="none"/>
                <w:lang w:val="en-US" w:eastAsia="zh-CN"/>
              </w:rPr>
              <w:t>网络公司合作开展旅游宣传推广。</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9</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加强旅游监管</w:t>
            </w:r>
            <w:r>
              <w:rPr>
                <w:rStyle w:val="14"/>
                <w:rFonts w:eastAsia="宋体"/>
                <w:b w:val="0"/>
                <w:bCs w:val="0"/>
                <w:lang w:val="en-US" w:eastAsia="zh-CN"/>
              </w:rPr>
              <w:t xml:space="preserve"> </w:t>
            </w:r>
          </w:p>
        </w:tc>
        <w:tc>
          <w:tcPr>
            <w:tcW w:w="2386"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5692"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9.1</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 xml:space="preserve"> </w:t>
            </w:r>
            <w:r>
              <w:rPr>
                <w:rStyle w:val="10"/>
                <w:b w:val="0"/>
                <w:bCs w:val="0"/>
                <w:lang w:val="en-US" w:eastAsia="zh-CN"/>
              </w:rPr>
              <w:t>加强旅游执法。强化旅游质监执法队伍的市场监督执法功能，严肃查处损害游客权益、扰乱旅游市场秩序的违法违规行为，曝光重大违法案件，实现旅游执法检查的常态化。</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加强旅游市场监管，积极开展各类旅游市场整治行动；</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争创旅游执法先进单位。</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cs="宋体"/>
                <w:i w:val="0"/>
                <w:color w:val="000000"/>
                <w:kern w:val="0"/>
                <w:sz w:val="20"/>
                <w:szCs w:val="20"/>
                <w:u w:val="none"/>
                <w:lang w:val="en-US" w:eastAsia="zh-CN"/>
              </w:rPr>
              <w:t>国土建设环保局、公安分局：</w:t>
            </w:r>
            <w:r>
              <w:rPr>
                <w:rFonts w:hint="eastAsia" w:ascii="宋体" w:hAnsi="宋体" w:eastAsia="宋体" w:cs="宋体"/>
                <w:i w:val="0"/>
                <w:color w:val="000000"/>
                <w:kern w:val="0"/>
                <w:sz w:val="20"/>
                <w:szCs w:val="20"/>
                <w:u w:val="none"/>
                <w:lang w:val="en-US" w:eastAsia="zh-CN"/>
              </w:rPr>
              <w:t>制定旅游市场秩序整治方案；大力开展旅游市场执法检查；对违法违规行为实施行政处罚；积极争创旅游执法先进单位。</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持续常态化开展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42"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9.2</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公安、工商、质监、物价等部门按照职责加强对涉旅领域执法检查。建立健全旅游与相关部门的联合执法机制，净化旅游市场环境，维护游客合法权益。</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建立旅游联合执法机制；</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开展旅游联合执法行动，有相关文件资料；</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旅游、公安、工商、质监、物价等部门按照职责加强对涉旅领域执法检查，有相关文件资料。</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i w:val="0"/>
                <w:color w:val="000000"/>
                <w:kern w:val="0"/>
                <w:sz w:val="20"/>
                <w:szCs w:val="20"/>
                <w:u w:val="none"/>
                <w:lang w:val="en-US" w:eastAsia="zh-CN"/>
              </w:rPr>
              <w:t>公安分局</w:t>
            </w:r>
            <w:r>
              <w:rPr>
                <w:rFonts w:hint="eastAsia" w:ascii="宋体" w:hAnsi="宋体" w:cs="宋体"/>
                <w:i w:val="0"/>
                <w:color w:val="000000"/>
                <w:kern w:val="0"/>
                <w:sz w:val="20"/>
                <w:szCs w:val="20"/>
                <w:u w:val="none"/>
                <w:lang w:val="en-US" w:eastAsia="zh-CN"/>
              </w:rPr>
              <w:t>、国土建设环保局、工商分局、发展改革规划局</w:t>
            </w:r>
            <w:r>
              <w:rPr>
                <w:rFonts w:hint="eastAsia" w:ascii="宋体" w:hAnsi="宋体" w:eastAsia="宋体" w:cs="宋体"/>
                <w:i w:val="0"/>
                <w:color w:val="000000"/>
                <w:kern w:val="0"/>
                <w:sz w:val="20"/>
                <w:szCs w:val="20"/>
                <w:u w:val="none"/>
                <w:lang w:val="en-US" w:eastAsia="zh-CN"/>
              </w:rPr>
              <w:t xml:space="preserve">：建立旅游联合执法机制，积极开展联合执法行动，旅游、公安、工商、质监、物价等旅游联合执法成员单位按照职责开展涉旅领域执法检查。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持续常态化开展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9"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9.3</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加强旅游投诉举报处理。建立统一受理旅游投诉机制，积极运用</w:t>
            </w:r>
            <w:r>
              <w:rPr>
                <w:rStyle w:val="9"/>
                <w:rFonts w:eastAsia="宋体"/>
                <w:b w:val="0"/>
                <w:bCs w:val="0"/>
                <w:lang w:val="en-US" w:eastAsia="zh-CN"/>
              </w:rPr>
              <w:t>12301</w:t>
            </w:r>
            <w:r>
              <w:rPr>
                <w:rStyle w:val="10"/>
                <w:b w:val="0"/>
                <w:bCs w:val="0"/>
                <w:lang w:val="en-US" w:eastAsia="zh-CN"/>
              </w:rPr>
              <w:t>智慧旅游服务平台、</w:t>
            </w:r>
            <w:r>
              <w:rPr>
                <w:rStyle w:val="9"/>
                <w:rFonts w:eastAsia="宋体"/>
                <w:b w:val="0"/>
                <w:bCs w:val="0"/>
                <w:lang w:val="en-US" w:eastAsia="zh-CN"/>
              </w:rPr>
              <w:t>12345</w:t>
            </w:r>
            <w:r>
              <w:rPr>
                <w:rStyle w:val="10"/>
                <w:b w:val="0"/>
                <w:bCs w:val="0"/>
                <w:lang w:val="en-US" w:eastAsia="zh-CN"/>
              </w:rPr>
              <w:t>政府服务热线以及手机</w:t>
            </w:r>
            <w:r>
              <w:rPr>
                <w:rStyle w:val="9"/>
                <w:rFonts w:eastAsia="宋体"/>
                <w:b w:val="0"/>
                <w:bCs w:val="0"/>
                <w:lang w:val="en-US" w:eastAsia="zh-CN"/>
              </w:rPr>
              <w:t>APP</w:t>
            </w:r>
            <w:r>
              <w:rPr>
                <w:rStyle w:val="10"/>
                <w:b w:val="0"/>
                <w:bCs w:val="0"/>
                <w:lang w:val="en-US" w:eastAsia="zh-CN"/>
              </w:rPr>
              <w:t>、微信公众号、热线电话、咨询中心等多样化手段，形成线上线下联动、高效便捷畅通的旅游投诉受理、处理、反馈机制，做到受理热情友好、处理规范公正、反馈及时有效，不断提高旅游投诉的结案率、满意率。</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加强旅游投诉举报处理。建立统一受理旅游投诉机制，积极运用</w:t>
            </w:r>
            <w:r>
              <w:rPr>
                <w:rFonts w:hint="default" w:ascii="Times New Roman" w:hAnsi="Times New Roman" w:eastAsia="宋体" w:cs="Times New Roman"/>
                <w:i w:val="0"/>
                <w:color w:val="000000"/>
                <w:kern w:val="0"/>
                <w:sz w:val="20"/>
                <w:szCs w:val="20"/>
                <w:u w:val="none"/>
                <w:lang w:val="en-US" w:eastAsia="zh-CN"/>
              </w:rPr>
              <w:t>12301</w:t>
            </w:r>
            <w:r>
              <w:rPr>
                <w:rFonts w:hint="eastAsia" w:ascii="宋体" w:hAnsi="宋体" w:eastAsia="宋体" w:cs="宋体"/>
                <w:i w:val="0"/>
                <w:color w:val="000000"/>
                <w:kern w:val="0"/>
                <w:sz w:val="20"/>
                <w:szCs w:val="20"/>
                <w:u w:val="none"/>
                <w:lang w:val="en-US" w:eastAsia="zh-CN"/>
              </w:rPr>
              <w:t>智慧旅游服务平台、</w:t>
            </w:r>
            <w:r>
              <w:rPr>
                <w:rFonts w:hint="default" w:ascii="Times New Roman" w:hAnsi="Times New Roman" w:eastAsia="宋体" w:cs="Times New Roman"/>
                <w:i w:val="0"/>
                <w:color w:val="000000"/>
                <w:kern w:val="0"/>
                <w:sz w:val="20"/>
                <w:szCs w:val="20"/>
                <w:u w:val="none"/>
                <w:lang w:val="en-US" w:eastAsia="zh-CN"/>
              </w:rPr>
              <w:t>12345</w:t>
            </w:r>
            <w:r>
              <w:rPr>
                <w:rFonts w:hint="eastAsia" w:ascii="宋体" w:hAnsi="宋体" w:eastAsia="宋体" w:cs="宋体"/>
                <w:i w:val="0"/>
                <w:color w:val="000000"/>
                <w:kern w:val="0"/>
                <w:sz w:val="20"/>
                <w:szCs w:val="20"/>
                <w:u w:val="none"/>
                <w:lang w:val="en-US" w:eastAsia="zh-CN"/>
              </w:rPr>
              <w:t>政府服务热线以及手机</w:t>
            </w:r>
            <w:r>
              <w:rPr>
                <w:rFonts w:hint="default" w:ascii="Times New Roman" w:hAnsi="Times New Roman" w:eastAsia="宋体" w:cs="Times New Roman"/>
                <w:i w:val="0"/>
                <w:color w:val="000000"/>
                <w:kern w:val="0"/>
                <w:sz w:val="20"/>
                <w:szCs w:val="20"/>
                <w:u w:val="none"/>
                <w:lang w:val="en-US" w:eastAsia="zh-CN"/>
              </w:rPr>
              <w:t>APP</w:t>
            </w:r>
            <w:r>
              <w:rPr>
                <w:rFonts w:hint="eastAsia" w:ascii="宋体" w:hAnsi="宋体" w:eastAsia="宋体" w:cs="宋体"/>
                <w:i w:val="0"/>
                <w:color w:val="000000"/>
                <w:kern w:val="0"/>
                <w:sz w:val="20"/>
                <w:szCs w:val="20"/>
                <w:u w:val="none"/>
                <w:lang w:val="en-US" w:eastAsia="zh-CN"/>
              </w:rPr>
              <w:t>、微信公众号、热线电话、咨询中心等多样化手段，形成线上线下联动、高效便捷畅通的旅游投诉受理、处理、反馈机制；</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受理投诉热情友好、处理规范公正、反馈及时有效，旅游投诉结案率</w:t>
            </w:r>
            <w:r>
              <w:rPr>
                <w:rFonts w:hint="default" w:ascii="Times New Roman" w:hAnsi="Times New Roman" w:eastAsia="宋体" w:cs="Times New Roman"/>
                <w:i w:val="0"/>
                <w:color w:val="000000"/>
                <w:kern w:val="0"/>
                <w:sz w:val="20"/>
                <w:szCs w:val="20"/>
                <w:u w:val="none"/>
                <w:lang w:val="en-US" w:eastAsia="zh-CN"/>
              </w:rPr>
              <w:t>100%</w:t>
            </w:r>
            <w:r>
              <w:rPr>
                <w:rFonts w:hint="eastAsia" w:ascii="宋体" w:hAnsi="宋体" w:eastAsia="宋体" w:cs="宋体"/>
                <w:i w:val="0"/>
                <w:color w:val="000000"/>
                <w:kern w:val="0"/>
                <w:sz w:val="20"/>
                <w:szCs w:val="20"/>
                <w:u w:val="none"/>
                <w:lang w:val="en-US" w:eastAsia="zh-CN"/>
              </w:rPr>
              <w:t>，满意率</w:t>
            </w:r>
            <w:r>
              <w:rPr>
                <w:rFonts w:hint="default" w:ascii="Times New Roman" w:hAnsi="Times New Roman" w:eastAsia="宋体" w:cs="Times New Roman"/>
                <w:i w:val="0"/>
                <w:color w:val="000000"/>
                <w:kern w:val="0"/>
                <w:sz w:val="20"/>
                <w:szCs w:val="20"/>
                <w:u w:val="none"/>
                <w:lang w:val="en-US" w:eastAsia="zh-CN"/>
              </w:rPr>
              <w:t>100%</w:t>
            </w:r>
            <w:r>
              <w:rPr>
                <w:rFonts w:hint="eastAsia" w:ascii="宋体" w:hAnsi="宋体" w:eastAsia="宋体" w:cs="宋体"/>
                <w:i w:val="0"/>
                <w:color w:val="000000"/>
                <w:kern w:val="0"/>
                <w:sz w:val="20"/>
                <w:szCs w:val="20"/>
                <w:u w:val="none"/>
                <w:lang w:val="en-US" w:eastAsia="zh-CN"/>
              </w:rPr>
              <w:t>。</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国土建设环保局：与市旅游局对接，同步做好相关工作，做到受理热情友好、处理规范公正、反馈及时有效，不断提高旅游投诉的结案率、满意率。</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rPr>
              <w:t>持续常态化开展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9.4</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强化事中事后监管。加快建立旅游领域社会信用体系，依托全国信用信息共享平台，归集旅游企业和从业人员失信行为，并对失信行为开展联合惩戒行动。</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建立旅游领域社会信用体系，依托全国信用信息共享平台，公布旅游企业和从业人员失信行为；</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对失信行为开展联合惩戒行动。</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国土建设环保局、发展改革规划局、工商分局：</w:t>
            </w:r>
            <w:r>
              <w:rPr>
                <w:rFonts w:hint="eastAsia" w:ascii="宋体" w:hAnsi="宋体" w:eastAsia="宋体" w:cs="宋体"/>
                <w:i w:val="0"/>
                <w:color w:val="000000"/>
                <w:kern w:val="0"/>
                <w:sz w:val="20"/>
                <w:szCs w:val="20"/>
                <w:u w:val="none"/>
                <w:lang w:val="en-US" w:eastAsia="zh-CN"/>
              </w:rPr>
              <w:t>强化事中事后监管。建立辖区旅游领域社会信用体系，依托全国信用信息共享平台，公布旅游企业和从业人员失信行为；对失信行为开展联合惩戒行动。</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9.5</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扩大旅游</w:t>
            </w:r>
            <w:r>
              <w:rPr>
                <w:rStyle w:val="9"/>
                <w:rFonts w:eastAsia="宋体"/>
                <w:b w:val="0"/>
                <w:bCs w:val="0"/>
                <w:lang w:val="en-US" w:eastAsia="zh-CN"/>
              </w:rPr>
              <w:t>“</w:t>
            </w:r>
            <w:r>
              <w:rPr>
                <w:rStyle w:val="10"/>
                <w:b w:val="0"/>
                <w:bCs w:val="0"/>
                <w:lang w:val="en-US" w:eastAsia="zh-CN"/>
              </w:rPr>
              <w:t>红黑榜</w:t>
            </w:r>
            <w:r>
              <w:rPr>
                <w:rStyle w:val="9"/>
                <w:rFonts w:eastAsia="宋体"/>
                <w:b w:val="0"/>
                <w:bCs w:val="0"/>
                <w:lang w:val="en-US" w:eastAsia="zh-CN"/>
              </w:rPr>
              <w:t>”</w:t>
            </w:r>
            <w:r>
              <w:rPr>
                <w:rStyle w:val="10"/>
                <w:b w:val="0"/>
                <w:bCs w:val="0"/>
                <w:lang w:val="en-US" w:eastAsia="zh-CN"/>
              </w:rPr>
              <w:t>应用，将旅游景区点纳入旅游</w:t>
            </w:r>
            <w:r>
              <w:rPr>
                <w:rStyle w:val="9"/>
                <w:rFonts w:eastAsia="宋体"/>
                <w:b w:val="0"/>
                <w:bCs w:val="0"/>
                <w:lang w:val="en-US" w:eastAsia="zh-CN"/>
              </w:rPr>
              <w:t>“</w:t>
            </w:r>
            <w:r>
              <w:rPr>
                <w:rStyle w:val="10"/>
                <w:b w:val="0"/>
                <w:bCs w:val="0"/>
                <w:lang w:val="en-US" w:eastAsia="zh-CN"/>
              </w:rPr>
              <w:t>红黑榜</w:t>
            </w:r>
            <w:r>
              <w:rPr>
                <w:rStyle w:val="9"/>
                <w:rFonts w:eastAsia="宋体"/>
                <w:b w:val="0"/>
                <w:bCs w:val="0"/>
                <w:lang w:val="en-US" w:eastAsia="zh-CN"/>
              </w:rPr>
              <w:t>”</w:t>
            </w:r>
            <w:r>
              <w:rPr>
                <w:rStyle w:val="10"/>
                <w:b w:val="0"/>
                <w:bCs w:val="0"/>
                <w:lang w:val="en-US" w:eastAsia="zh-CN"/>
              </w:rPr>
              <w:t>评价机制。</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设立旅游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曝光台</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，公开</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红黑榜</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无严重旅游不文明现象。</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建立辖区旅游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红黑榜</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发布制度，并组织实施；无严重旅游不文明现象发生；发挥辖区媒体监督作用，设立旅游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曝光台</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r>
              <w:rPr>
                <w:rStyle w:val="6"/>
                <w:rFonts w:eastAsia="宋体"/>
                <w:b w:val="0"/>
                <w:bCs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9.6</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积极应用全国旅游监管服务平台，加强对旅行社、导游人员日常监管，保障导游人员合法劳动权益。</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已加入全国旅游监管服务平台；</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利用全国旅游监管服务平台对旅行社、导游人员加强日常监管；</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国土建设环保局、社会事业局：</w:t>
            </w:r>
            <w:r>
              <w:rPr>
                <w:rFonts w:hint="eastAsia" w:ascii="宋体" w:hAnsi="宋体" w:eastAsia="宋体" w:cs="宋体"/>
                <w:i w:val="0"/>
                <w:color w:val="000000"/>
                <w:kern w:val="0"/>
                <w:sz w:val="20"/>
                <w:szCs w:val="20"/>
                <w:u w:val="none"/>
                <w:lang w:val="en-US" w:eastAsia="zh-CN"/>
              </w:rPr>
              <w:t>加入全国旅游监管服务平台，利用全国旅游监管服务平台对旅行社、导游人员加强日常监管。加强导游人员日常监管，保障合法权益。</w:t>
            </w:r>
            <w:r>
              <w:rPr>
                <w:rFonts w:hint="default" w:ascii="Times New Roman" w:hAnsi="Times New Roman" w:eastAsia="宋体" w:cs="Times New Roman"/>
                <w:b/>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9.7</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建立文明共创机制。</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default" w:ascii="Times New Roman" w:hAnsi="Times New Roman" w:eastAsia="宋体" w:cs="Times New Roman"/>
                <w:b w:val="0"/>
                <w:bCs w:val="0"/>
                <w:i w:val="0"/>
                <w:color w:val="auto"/>
                <w:sz w:val="20"/>
                <w:szCs w:val="20"/>
                <w:u w:val="none"/>
              </w:rPr>
            </w:pPr>
            <w:r>
              <w:rPr>
                <w:rFonts w:hint="eastAsia" w:ascii="宋体" w:hAnsi="宋体" w:eastAsia="宋体" w:cs="宋体"/>
                <w:i w:val="0"/>
                <w:color w:val="000000"/>
                <w:kern w:val="0"/>
                <w:sz w:val="20"/>
                <w:szCs w:val="20"/>
                <w:u w:val="none"/>
                <w:lang w:val="en-US" w:eastAsia="zh-CN"/>
              </w:rPr>
              <w:t>建立机制，开展活动，旅游企业有一批文明单位</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组织人力资源社会保障局</w:t>
            </w:r>
            <w:r>
              <w:rPr>
                <w:rFonts w:hint="eastAsia" w:ascii="宋体" w:hAnsi="宋体" w:eastAsia="宋体" w:cs="宋体"/>
                <w:i w:val="0"/>
                <w:color w:val="000000"/>
                <w:kern w:val="0"/>
                <w:sz w:val="20"/>
                <w:szCs w:val="20"/>
                <w:u w:val="none"/>
                <w:lang w:val="en-US" w:eastAsia="zh-CN"/>
              </w:rPr>
              <w:t>、各乡（镇）、街道办事处：建立辖区文明旅游共创机制，开展文明旅游共创活动；积极组织辖区旅游企业开展文明单位创建工作。</w:t>
            </w:r>
            <w:r>
              <w:rPr>
                <w:rFonts w:hint="default" w:ascii="Times New Roman" w:hAnsi="Times New Roman" w:eastAsia="宋体" w:cs="Times New Roman"/>
                <w:i w:val="0"/>
                <w:color w:val="000000"/>
                <w:kern w:val="0"/>
                <w:sz w:val="20"/>
                <w:szCs w:val="20"/>
                <w:u w:val="none"/>
                <w:lang w:val="en-US" w:eastAsia="zh-CN"/>
              </w:rPr>
              <w:t xml:space="preserve">           </w:t>
            </w:r>
            <w:r>
              <w:rPr>
                <w:rFonts w:hint="eastAsia" w:cs="Times New Roman"/>
                <w:i w:val="0"/>
                <w:color w:val="000000"/>
                <w:kern w:val="0"/>
                <w:sz w:val="20"/>
                <w:szCs w:val="20"/>
                <w:u w:val="none"/>
                <w:lang w:val="en-US" w:eastAsia="zh-CN"/>
              </w:rPr>
              <w:t xml:space="preserve"> </w:t>
            </w:r>
            <w:r>
              <w:rPr>
                <w:rFonts w:hint="default" w:ascii="Times New Roman" w:hAnsi="Times New Roman" w:eastAsia="宋体" w:cs="Times New Roman"/>
                <w:i w:val="0"/>
                <w:color w:val="000000"/>
                <w:kern w:val="0"/>
                <w:sz w:val="20"/>
                <w:szCs w:val="20"/>
                <w:u w:val="none"/>
                <w:lang w:val="en-US" w:eastAsia="zh-CN"/>
              </w:rPr>
              <w:t xml:space="preserve">                      </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8</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r>
              <w:rPr>
                <w:rStyle w:val="6"/>
                <w:rFonts w:eastAsia="宋体"/>
                <w:b w:val="0"/>
                <w:bCs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9.8</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rPr>
              <w:t>加强旅游文明建设。全面推行国内旅游文明公约和出境旅游文明指南，培育文明旅游典型，建立旅游不文明行为记录制度和部门间信息通报机制。</w:t>
            </w:r>
          </w:p>
        </w:tc>
        <w:tc>
          <w:tcPr>
            <w:tcW w:w="23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rPr>
              <w:t>1.</w:t>
            </w:r>
            <w:r>
              <w:rPr>
                <w:rFonts w:hint="eastAsia" w:ascii="宋体" w:hAnsi="宋体" w:eastAsia="宋体" w:cs="宋体"/>
                <w:i w:val="0"/>
                <w:color w:val="000000"/>
                <w:kern w:val="0"/>
                <w:sz w:val="20"/>
                <w:szCs w:val="20"/>
                <w:u w:val="none"/>
                <w:lang w:val="en-US" w:eastAsia="zh-CN"/>
              </w:rPr>
              <w:t>有国内旅游文明公约和出境旅游文明指南宣传材料；</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2.</w:t>
            </w:r>
            <w:r>
              <w:rPr>
                <w:rFonts w:hint="eastAsia" w:ascii="宋体" w:hAnsi="宋体" w:eastAsia="宋体" w:cs="宋体"/>
                <w:i w:val="0"/>
                <w:color w:val="000000"/>
                <w:kern w:val="0"/>
                <w:sz w:val="20"/>
                <w:szCs w:val="20"/>
                <w:u w:val="none"/>
                <w:lang w:val="en-US" w:eastAsia="zh-CN"/>
              </w:rPr>
              <w:t>开展有文明游客评比活动；</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3.</w:t>
            </w:r>
            <w:r>
              <w:rPr>
                <w:rFonts w:hint="eastAsia" w:ascii="宋体" w:hAnsi="宋体" w:eastAsia="宋体" w:cs="宋体"/>
                <w:i w:val="0"/>
                <w:color w:val="000000"/>
                <w:kern w:val="0"/>
                <w:sz w:val="20"/>
                <w:szCs w:val="20"/>
                <w:u w:val="none"/>
                <w:lang w:val="en-US" w:eastAsia="zh-CN"/>
              </w:rPr>
              <w:t>建立有旅游不文明行为记录制度和部门间信息通报机制；</w:t>
            </w:r>
            <w:r>
              <w:rPr>
                <w:rFonts w:hint="default" w:ascii="Times New Roman" w:hAnsi="Times New Roman" w:eastAsia="宋体" w:cs="Times New Roman"/>
                <w:i w:val="0"/>
                <w:color w:val="000000"/>
                <w:kern w:val="0"/>
                <w:sz w:val="20"/>
                <w:szCs w:val="20"/>
                <w:u w:val="none"/>
                <w:lang w:val="en-US" w:eastAsia="zh-CN"/>
              </w:rPr>
              <w:br w:type="textWrapping"/>
            </w:r>
            <w:r>
              <w:rPr>
                <w:rFonts w:hint="default" w:ascii="Times New Roman" w:hAnsi="Times New Roman" w:eastAsia="宋体" w:cs="Times New Roman"/>
                <w:i w:val="0"/>
                <w:color w:val="000000"/>
                <w:kern w:val="0"/>
                <w:sz w:val="20"/>
                <w:szCs w:val="20"/>
                <w:u w:val="none"/>
                <w:lang w:val="en-US" w:eastAsia="zh-CN"/>
              </w:rPr>
              <w:t>4.</w:t>
            </w:r>
            <w:r>
              <w:rPr>
                <w:rFonts w:hint="eastAsia" w:ascii="宋体" w:hAnsi="宋体" w:eastAsia="宋体" w:cs="宋体"/>
                <w:i w:val="0"/>
                <w:color w:val="000000"/>
                <w:kern w:val="0"/>
                <w:sz w:val="20"/>
                <w:szCs w:val="20"/>
                <w:u w:val="none"/>
                <w:lang w:val="en-US" w:eastAsia="zh-CN"/>
              </w:rPr>
              <w:t>开展文明旅游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五进</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宣传教育活动（进机关、进企业、进社区、进农村、进学校），发布文明旅游倡议书。</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eastAsia="宋体" w:cs="宋体"/>
                <w:b w:val="0"/>
                <w:bCs w:val="0"/>
                <w:i w:val="0"/>
                <w:color w:val="auto"/>
                <w:sz w:val="20"/>
                <w:szCs w:val="20"/>
                <w:u w:val="none"/>
              </w:rPr>
            </w:pPr>
            <w:r>
              <w:rPr>
                <w:rFonts w:hint="eastAsia" w:ascii="宋体" w:hAnsi="宋体" w:cs="宋体"/>
                <w:i w:val="0"/>
                <w:color w:val="000000"/>
                <w:kern w:val="0"/>
                <w:sz w:val="20"/>
                <w:szCs w:val="20"/>
                <w:u w:val="none"/>
                <w:lang w:val="en-US" w:eastAsia="zh-CN"/>
              </w:rPr>
              <w:t>管委会办公室、</w:t>
            </w:r>
            <w:r>
              <w:rPr>
                <w:rFonts w:hint="eastAsia" w:ascii="宋体" w:hAnsi="宋体" w:eastAsia="宋体" w:cs="宋体"/>
                <w:i w:val="0"/>
                <w:color w:val="000000"/>
                <w:kern w:val="0"/>
                <w:sz w:val="20"/>
                <w:szCs w:val="20"/>
                <w:u w:val="none"/>
                <w:lang w:val="en-US" w:eastAsia="zh-CN"/>
              </w:rPr>
              <w:t>发展局、</w:t>
            </w:r>
            <w:r>
              <w:rPr>
                <w:rFonts w:hint="eastAsia" w:ascii="宋体" w:hAnsi="宋体" w:cs="宋体"/>
                <w:i w:val="0"/>
                <w:color w:val="000000"/>
                <w:kern w:val="0"/>
                <w:sz w:val="20"/>
                <w:szCs w:val="20"/>
                <w:u w:val="none"/>
                <w:lang w:val="en-US" w:eastAsia="zh-CN"/>
              </w:rPr>
              <w:t>国土建设环保局、</w:t>
            </w:r>
            <w:r>
              <w:rPr>
                <w:rFonts w:hint="eastAsia" w:ascii="宋体" w:hAnsi="宋体" w:eastAsia="宋体" w:cs="宋体"/>
                <w:i w:val="0"/>
                <w:color w:val="000000"/>
                <w:kern w:val="0"/>
                <w:sz w:val="20"/>
                <w:szCs w:val="20"/>
                <w:u w:val="none"/>
                <w:lang w:val="en-US" w:eastAsia="zh-CN"/>
              </w:rPr>
              <w:t>社会事业局、各乡（镇）、街道办事处：开展国内旅游文明公约和出境旅游文明指南的宣传工作，并做好相关宣传资料的发放；组织开展文明游客评比活动；建立辖区旅游不文明行为记录制度和部门间信息通报机制；开展文明旅游</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五进</w:t>
            </w:r>
            <w:r>
              <w:rPr>
                <w:rFonts w:hint="default" w:ascii="Times New Roman" w:hAnsi="Times New Roman" w:eastAsia="宋体" w:cs="Times New Roman"/>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宣传教育活动（进机关、进企业、进社区、进农村、进学校）；发布辖区文明旅游倡议书。</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sz w:val="20"/>
                <w:szCs w:val="20"/>
                <w:u w:val="none"/>
              </w:rPr>
            </w:pPr>
            <w:r>
              <w:rPr>
                <w:rFonts w:hint="default" w:ascii="Times New Roman" w:hAnsi="Times New Roman" w:eastAsia="宋体" w:cs="Times New Roman"/>
                <w:b w:val="0"/>
                <w:bCs w:val="0"/>
                <w:i w:val="0"/>
                <w:color w:val="auto"/>
                <w:kern w:val="0"/>
                <w:sz w:val="20"/>
                <w:szCs w:val="20"/>
                <w:u w:val="none"/>
                <w:lang w:val="en-US" w:eastAsia="zh-CN"/>
              </w:rPr>
              <w:t>2018</w:t>
            </w:r>
            <w:r>
              <w:rPr>
                <w:rStyle w:val="5"/>
                <w:b w:val="0"/>
                <w:bCs w:val="0"/>
                <w:lang w:val="en-US" w:eastAsia="zh-CN"/>
              </w:rPr>
              <w:t>年</w:t>
            </w:r>
            <w:r>
              <w:rPr>
                <w:rStyle w:val="6"/>
                <w:rFonts w:eastAsia="宋体"/>
                <w:b w:val="0"/>
                <w:bCs w:val="0"/>
                <w:lang w:val="en-US" w:eastAsia="zh-CN"/>
              </w:rPr>
              <w:t>4</w:t>
            </w:r>
            <w:r>
              <w:rPr>
                <w:rStyle w:val="5"/>
                <w:b w:val="0"/>
                <w:bCs w:val="0"/>
                <w:lang w:val="en-US" w:eastAsia="zh-CN"/>
              </w:rPr>
              <w:t>月</w:t>
            </w:r>
            <w:r>
              <w:rPr>
                <w:rStyle w:val="6"/>
                <w:rFonts w:eastAsia="宋体"/>
                <w:b w:val="0"/>
                <w:bCs w:val="0"/>
                <w:lang w:val="en-US" w:eastAsia="zh-CN"/>
              </w:rPr>
              <w:t>1</w:t>
            </w:r>
            <w:r>
              <w:rPr>
                <w:rStyle w:val="5"/>
                <w:b w:val="0"/>
                <w:bCs w:val="0"/>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kern w:val="0"/>
                <w:sz w:val="20"/>
                <w:szCs w:val="20"/>
                <w:u w:val="none"/>
                <w:lang w:val="en-US" w:eastAsia="zh-CN"/>
              </w:rPr>
            </w:pPr>
            <w:r>
              <w:rPr>
                <w:rFonts w:hint="eastAsia" w:cs="Times New Roman"/>
                <w:b w:val="0"/>
                <w:bCs w:val="0"/>
                <w:i w:val="0"/>
                <w:color w:val="auto"/>
                <w:kern w:val="0"/>
                <w:sz w:val="20"/>
                <w:szCs w:val="20"/>
                <w:u w:val="none"/>
                <w:lang w:val="en-US" w:eastAsia="zh-CN"/>
              </w:rPr>
              <w:t>9.9</w:t>
            </w:r>
          </w:p>
        </w:tc>
        <w:tc>
          <w:tcPr>
            <w:tcW w:w="3297" w:type="dxa"/>
            <w:tcMar>
              <w:top w:w="15" w:type="dxa"/>
              <w:left w:w="15" w:type="dxa"/>
              <w:right w:w="15" w:type="dxa"/>
            </w:tcMar>
            <w:vAlign w:val="center"/>
          </w:tcPr>
          <w:p>
            <w:pPr>
              <w:widowControl/>
              <w:wordWrap/>
              <w:adjustRightInd/>
              <w:snapToGrid/>
              <w:spacing w:line="300" w:lineRule="exact"/>
              <w:ind w:right="0"/>
              <w:jc w:val="left"/>
              <w:textAlignment w:val="center"/>
              <w:outlineLvl w:val="9"/>
              <w:rPr>
                <w:rFonts w:hint="eastAsia" w:ascii="宋体" w:hAnsi="宋体" w:eastAsia="宋体" w:cs="宋体"/>
                <w:b w:val="0"/>
                <w:bCs w:val="0"/>
                <w:i w:val="0"/>
                <w:color w:val="000000"/>
                <w:kern w:val="0"/>
                <w:sz w:val="20"/>
                <w:szCs w:val="20"/>
                <w:u w:val="none"/>
                <w:lang w:val="en-US" w:eastAsia="zh-CN"/>
              </w:rPr>
            </w:pPr>
            <w:r>
              <w:rPr>
                <w:rFonts w:hint="eastAsia" w:ascii="宋体" w:hAnsi="宋体" w:cs="宋体"/>
                <w:b w:val="0"/>
                <w:bCs w:val="0"/>
                <w:i w:val="0"/>
                <w:color w:val="000000"/>
                <w:kern w:val="0"/>
                <w:sz w:val="20"/>
                <w:szCs w:val="20"/>
                <w:u w:val="none"/>
                <w:lang w:val="en-US" w:eastAsia="zh-CN"/>
              </w:rPr>
              <w:t>鼓励蒙牛集团工业旅游景区加快升级旅游产品，努力推进创建国家级4A级景区。</w:t>
            </w:r>
          </w:p>
        </w:tc>
        <w:tc>
          <w:tcPr>
            <w:tcW w:w="2386" w:type="dxa"/>
            <w:tcMar>
              <w:top w:w="15" w:type="dxa"/>
              <w:left w:w="15" w:type="dxa"/>
              <w:right w:w="15" w:type="dxa"/>
            </w:tcMar>
            <w:vAlign w:val="center"/>
          </w:tcPr>
          <w:p>
            <w:pPr>
              <w:widowControl/>
              <w:numPr>
                <w:ilvl w:val="0"/>
                <w:numId w:val="2"/>
              </w:numPr>
              <w:wordWrap/>
              <w:adjustRightInd/>
              <w:snapToGrid/>
              <w:spacing w:before="0" w:after="0" w:line="300" w:lineRule="exact"/>
              <w:ind w:left="0" w:leftChars="0" w:right="0" w:firstLine="0" w:firstLineChars="0"/>
              <w:jc w:val="left"/>
              <w:textAlignment w:val="center"/>
              <w:outlineLvl w:val="9"/>
              <w:rPr>
                <w:rFonts w:hint="eastAsia" w:cs="Times New Roman"/>
                <w:i w:val="0"/>
                <w:color w:val="000000"/>
                <w:kern w:val="0"/>
                <w:sz w:val="20"/>
                <w:szCs w:val="20"/>
                <w:u w:val="none"/>
                <w:lang w:val="en-US" w:eastAsia="zh-CN"/>
              </w:rPr>
            </w:pPr>
            <w:r>
              <w:rPr>
                <w:rFonts w:hint="eastAsia" w:cs="Times New Roman"/>
                <w:i w:val="0"/>
                <w:color w:val="000000"/>
                <w:kern w:val="0"/>
                <w:sz w:val="20"/>
                <w:szCs w:val="20"/>
                <w:u w:val="none"/>
                <w:lang w:val="en-US" w:eastAsia="zh-CN"/>
              </w:rPr>
              <w:t>有A级景区提升方案；</w:t>
            </w:r>
          </w:p>
          <w:p>
            <w:pPr>
              <w:widowControl/>
              <w:numPr>
                <w:ilvl w:val="0"/>
                <w:numId w:val="2"/>
              </w:numPr>
              <w:wordWrap/>
              <w:adjustRightInd/>
              <w:snapToGrid/>
              <w:spacing w:before="0" w:after="0" w:line="300" w:lineRule="exact"/>
              <w:ind w:left="0" w:leftChars="0" w:right="0" w:firstLine="0" w:firstLineChars="0"/>
              <w:jc w:val="left"/>
              <w:textAlignment w:val="center"/>
              <w:outlineLvl w:val="9"/>
              <w:rPr>
                <w:rFonts w:hint="default" w:cs="Times New Roman"/>
                <w:i w:val="0"/>
                <w:color w:val="000000"/>
                <w:kern w:val="0"/>
                <w:sz w:val="20"/>
                <w:szCs w:val="20"/>
                <w:u w:val="none"/>
                <w:lang w:val="en-US" w:eastAsia="zh-CN"/>
              </w:rPr>
            </w:pPr>
            <w:r>
              <w:rPr>
                <w:rFonts w:hint="eastAsia" w:cs="Times New Roman"/>
                <w:i w:val="0"/>
                <w:color w:val="000000"/>
                <w:kern w:val="0"/>
                <w:sz w:val="20"/>
                <w:szCs w:val="20"/>
                <w:u w:val="none"/>
                <w:lang w:val="en-US" w:eastAsia="zh-CN"/>
              </w:rPr>
              <w:t>根据计划方案开展具体工作；</w:t>
            </w:r>
          </w:p>
          <w:p>
            <w:pPr>
              <w:widowControl/>
              <w:numPr>
                <w:ilvl w:val="0"/>
                <w:numId w:val="2"/>
              </w:numPr>
              <w:wordWrap/>
              <w:adjustRightInd/>
              <w:snapToGrid/>
              <w:spacing w:before="0" w:after="0" w:line="300" w:lineRule="exact"/>
              <w:ind w:left="0" w:leftChars="0" w:right="0" w:firstLine="0" w:firstLineChars="0"/>
              <w:jc w:val="left"/>
              <w:textAlignment w:val="center"/>
              <w:outlineLvl w:val="9"/>
              <w:rPr>
                <w:rFonts w:hint="default" w:cs="Times New Roman"/>
                <w:i w:val="0"/>
                <w:color w:val="000000"/>
                <w:kern w:val="0"/>
                <w:sz w:val="20"/>
                <w:szCs w:val="20"/>
                <w:u w:val="none"/>
                <w:lang w:val="en-US" w:eastAsia="zh-CN"/>
              </w:rPr>
            </w:pPr>
            <w:r>
              <w:rPr>
                <w:rFonts w:hint="eastAsia" w:cs="Times New Roman"/>
                <w:i w:val="0"/>
                <w:color w:val="000000"/>
                <w:kern w:val="0"/>
                <w:sz w:val="20"/>
                <w:szCs w:val="20"/>
                <w:u w:val="none"/>
                <w:lang w:val="en-US" w:eastAsia="zh-CN"/>
              </w:rPr>
              <w:t>按照市里标准和计划方案完成任务，早日创建国家级4A级景区。</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蒙牛工业园区：制定建设工作计划，明确时间节点和项目负责人；根据建设工作计划推进工作，按照规定标准完成景区升级，与市旅游局、国土建设环保局结合工作，早日成功创建国家4A级景区。</w:t>
            </w:r>
          </w:p>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国土建设环保局、文苑</w:t>
            </w:r>
            <w:r>
              <w:rPr>
                <w:rFonts w:hint="eastAsia" w:ascii="宋体" w:hAnsi="宋体" w:eastAsia="宋体" w:cs="宋体"/>
                <w:i w:val="0"/>
                <w:color w:val="000000"/>
                <w:kern w:val="0"/>
                <w:sz w:val="20"/>
                <w:szCs w:val="20"/>
                <w:u w:val="none"/>
                <w:lang w:val="en-US" w:eastAsia="zh-CN"/>
              </w:rPr>
              <w:t>街道办事处：</w:t>
            </w:r>
            <w:r>
              <w:rPr>
                <w:rFonts w:hint="eastAsia" w:ascii="宋体" w:hAnsi="宋体" w:cs="宋体"/>
                <w:i w:val="0"/>
                <w:color w:val="000000"/>
                <w:kern w:val="0"/>
                <w:sz w:val="20"/>
                <w:szCs w:val="20"/>
                <w:u w:val="none"/>
                <w:lang w:val="en-US" w:eastAsia="zh-CN"/>
              </w:rPr>
              <w:t>积极配合完成景区升级工作。</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kern w:val="0"/>
                <w:sz w:val="20"/>
                <w:szCs w:val="20"/>
                <w:u w:val="none"/>
                <w:lang w:val="en-US" w:eastAsia="zh-CN"/>
              </w:rPr>
            </w:pPr>
            <w:r>
              <w:rPr>
                <w:rFonts w:hint="eastAsia" w:cs="Times New Roman"/>
                <w:b w:val="0"/>
                <w:bCs w:val="0"/>
                <w:i w:val="0"/>
                <w:color w:val="auto"/>
                <w:kern w:val="0"/>
                <w:sz w:val="20"/>
                <w:szCs w:val="20"/>
                <w:u w:val="none"/>
                <w:lang w:val="en-US" w:eastAsia="zh-CN"/>
              </w:rPr>
              <w:t>2018年8月31日前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0"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kern w:val="0"/>
                <w:sz w:val="20"/>
                <w:szCs w:val="20"/>
                <w:u w:val="none"/>
                <w:lang w:val="en-US" w:eastAsia="zh-CN"/>
              </w:rPr>
            </w:pPr>
            <w:r>
              <w:rPr>
                <w:rFonts w:hint="eastAsia" w:cs="Times New Roman"/>
                <w:b w:val="0"/>
                <w:bCs w:val="0"/>
                <w:i w:val="0"/>
                <w:color w:val="auto"/>
                <w:kern w:val="0"/>
                <w:sz w:val="20"/>
                <w:szCs w:val="20"/>
                <w:u w:val="none"/>
                <w:lang w:val="en-US" w:eastAsia="zh-CN"/>
              </w:rPr>
              <w:t>9.10</w:t>
            </w:r>
          </w:p>
        </w:tc>
        <w:tc>
          <w:tcPr>
            <w:tcW w:w="3297" w:type="dxa"/>
            <w:tcMar>
              <w:top w:w="15" w:type="dxa"/>
              <w:left w:w="15" w:type="dxa"/>
              <w:right w:w="15" w:type="dxa"/>
            </w:tcMar>
            <w:vAlign w:val="center"/>
          </w:tcPr>
          <w:p>
            <w:pPr>
              <w:widowControl/>
              <w:wordWrap/>
              <w:adjustRightInd/>
              <w:snapToGrid/>
              <w:spacing w:line="300" w:lineRule="exact"/>
              <w:ind w:right="0"/>
              <w:jc w:val="left"/>
              <w:textAlignment w:val="center"/>
              <w:outlineLvl w:val="9"/>
              <w:rPr>
                <w:rFonts w:hint="eastAsia" w:ascii="宋体" w:hAnsi="宋体" w:eastAsia="宋体" w:cs="宋体"/>
                <w:b w:val="0"/>
                <w:bCs w:val="0"/>
                <w:i w:val="0"/>
                <w:color w:val="000000"/>
                <w:kern w:val="0"/>
                <w:sz w:val="20"/>
                <w:szCs w:val="20"/>
                <w:u w:val="none"/>
                <w:lang w:val="en-US" w:eastAsia="zh-CN"/>
              </w:rPr>
            </w:pPr>
            <w:r>
              <w:rPr>
                <w:rFonts w:hint="eastAsia" w:ascii="宋体" w:hAnsi="宋体" w:cs="宋体"/>
                <w:b w:val="0"/>
                <w:bCs w:val="0"/>
                <w:i w:val="0"/>
                <w:color w:val="000000"/>
                <w:kern w:val="0"/>
                <w:sz w:val="20"/>
                <w:szCs w:val="20"/>
                <w:u w:val="none"/>
                <w:lang w:val="en-US" w:eastAsia="zh-CN"/>
              </w:rPr>
              <w:t>阳庙政府引导北西尚村继续加大投入，重点打造北西尚向日葵观赏节和马庄墙绘一条街，基本形成春有油菜花观光、夏有向日葵节、秋有农事体验、冬有民俗表演四季不同主题的观光服务项目，使特色农业观光、生态养生旅游等成为北西尚的现代农业特色产业。</w:t>
            </w:r>
          </w:p>
        </w:tc>
        <w:tc>
          <w:tcPr>
            <w:tcW w:w="2386" w:type="dxa"/>
            <w:tcMar>
              <w:top w:w="15" w:type="dxa"/>
              <w:left w:w="15" w:type="dxa"/>
              <w:right w:w="15" w:type="dxa"/>
            </w:tcMar>
            <w:vAlign w:val="center"/>
          </w:tcPr>
          <w:p>
            <w:pPr>
              <w:widowControl/>
              <w:numPr>
                <w:ilvl w:val="0"/>
                <w:numId w:val="3"/>
              </w:numPr>
              <w:wordWrap/>
              <w:adjustRightInd/>
              <w:snapToGrid/>
              <w:spacing w:before="0" w:after="0" w:line="300" w:lineRule="exact"/>
              <w:ind w:left="0" w:leftChars="0" w:right="0" w:firstLine="0" w:firstLineChars="0"/>
              <w:jc w:val="left"/>
              <w:textAlignment w:val="center"/>
              <w:outlineLvl w:val="9"/>
              <w:rPr>
                <w:rFonts w:hint="eastAsia" w:cs="Times New Roman"/>
                <w:i w:val="0"/>
                <w:color w:val="000000"/>
                <w:kern w:val="0"/>
                <w:sz w:val="20"/>
                <w:szCs w:val="20"/>
                <w:u w:val="none"/>
                <w:lang w:val="en-US" w:eastAsia="zh-CN"/>
              </w:rPr>
            </w:pPr>
            <w:r>
              <w:rPr>
                <w:rFonts w:hint="eastAsia" w:cs="Times New Roman"/>
                <w:i w:val="0"/>
                <w:color w:val="000000"/>
                <w:kern w:val="0"/>
                <w:sz w:val="20"/>
                <w:szCs w:val="20"/>
                <w:u w:val="none"/>
                <w:lang w:val="en-US" w:eastAsia="zh-CN"/>
              </w:rPr>
              <w:t>有工作安排部署；</w:t>
            </w:r>
          </w:p>
          <w:p>
            <w:pPr>
              <w:widowControl/>
              <w:numPr>
                <w:ilvl w:val="0"/>
                <w:numId w:val="3"/>
              </w:numPr>
              <w:wordWrap/>
              <w:adjustRightInd/>
              <w:snapToGrid/>
              <w:spacing w:before="0" w:after="0" w:line="300" w:lineRule="exact"/>
              <w:ind w:left="0" w:leftChars="0" w:right="0" w:firstLine="0" w:firstLineChars="0"/>
              <w:jc w:val="left"/>
              <w:textAlignment w:val="center"/>
              <w:outlineLvl w:val="9"/>
              <w:rPr>
                <w:rFonts w:hint="default" w:cs="Times New Roman"/>
                <w:i w:val="0"/>
                <w:color w:val="000000"/>
                <w:kern w:val="0"/>
                <w:sz w:val="20"/>
                <w:szCs w:val="20"/>
                <w:u w:val="none"/>
                <w:lang w:val="en-US" w:eastAsia="zh-CN"/>
              </w:rPr>
            </w:pPr>
            <w:r>
              <w:rPr>
                <w:rFonts w:hint="eastAsia" w:cs="Times New Roman"/>
                <w:i w:val="0"/>
                <w:color w:val="000000"/>
                <w:kern w:val="0"/>
                <w:sz w:val="20"/>
                <w:szCs w:val="20"/>
                <w:u w:val="none"/>
                <w:lang w:val="en-US" w:eastAsia="zh-CN"/>
              </w:rPr>
              <w:t>制定建设工作计划，明确时间节点；</w:t>
            </w:r>
          </w:p>
          <w:p>
            <w:pPr>
              <w:widowControl/>
              <w:numPr>
                <w:ilvl w:val="0"/>
                <w:numId w:val="3"/>
              </w:numPr>
              <w:wordWrap/>
              <w:adjustRightInd/>
              <w:snapToGrid/>
              <w:spacing w:before="0" w:after="0" w:line="300" w:lineRule="exact"/>
              <w:ind w:left="0" w:leftChars="0" w:right="0" w:firstLine="0" w:firstLineChars="0"/>
              <w:jc w:val="left"/>
              <w:textAlignment w:val="center"/>
              <w:outlineLvl w:val="9"/>
              <w:rPr>
                <w:rFonts w:hint="default" w:cs="Times New Roman"/>
                <w:i w:val="0"/>
                <w:color w:val="000000"/>
                <w:kern w:val="0"/>
                <w:sz w:val="20"/>
                <w:szCs w:val="20"/>
                <w:u w:val="none"/>
                <w:lang w:val="en-US" w:eastAsia="zh-CN"/>
              </w:rPr>
            </w:pPr>
            <w:r>
              <w:rPr>
                <w:rFonts w:hint="eastAsia" w:cs="Times New Roman"/>
                <w:i w:val="0"/>
                <w:color w:val="000000"/>
                <w:kern w:val="0"/>
                <w:sz w:val="20"/>
                <w:szCs w:val="20"/>
                <w:u w:val="none"/>
                <w:lang w:val="en-US" w:eastAsia="zh-CN"/>
              </w:rPr>
              <w:t>根据建设工作计划推进工作；</w:t>
            </w:r>
          </w:p>
          <w:p>
            <w:pPr>
              <w:widowControl/>
              <w:numPr>
                <w:ilvl w:val="0"/>
                <w:numId w:val="3"/>
              </w:numPr>
              <w:wordWrap/>
              <w:adjustRightInd/>
              <w:snapToGrid/>
              <w:spacing w:before="0" w:after="0" w:line="300" w:lineRule="exact"/>
              <w:ind w:left="0" w:leftChars="0" w:right="0" w:firstLine="0" w:firstLineChars="0"/>
              <w:jc w:val="left"/>
              <w:textAlignment w:val="center"/>
              <w:outlineLvl w:val="9"/>
              <w:rPr>
                <w:rFonts w:hint="default" w:cs="Times New Roman"/>
                <w:i w:val="0"/>
                <w:color w:val="000000"/>
                <w:kern w:val="0"/>
                <w:sz w:val="20"/>
                <w:szCs w:val="20"/>
                <w:u w:val="none"/>
                <w:lang w:val="en-US" w:eastAsia="zh-CN"/>
              </w:rPr>
            </w:pPr>
            <w:r>
              <w:rPr>
                <w:rFonts w:hint="eastAsia" w:cs="Times New Roman"/>
                <w:i w:val="0"/>
                <w:color w:val="000000"/>
                <w:kern w:val="0"/>
                <w:sz w:val="20"/>
                <w:szCs w:val="20"/>
                <w:u w:val="none"/>
                <w:lang w:val="en-US" w:eastAsia="zh-CN"/>
              </w:rPr>
              <w:t>完成建设目标任务。</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阳庙党委政府：制定工作计划，根据建设工作计划推进工作，加快实现特色农业观光、生态养生旅游等成为北西尚的现代农业特色产品。结合市旅游局、国土建设环保局做好乡村旅游相关工作，为我区旅游示范点打造亮点。</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kern w:val="0"/>
                <w:sz w:val="20"/>
                <w:szCs w:val="20"/>
                <w:u w:val="none"/>
                <w:lang w:val="en-US" w:eastAsia="zh-CN"/>
              </w:rPr>
            </w:pPr>
            <w:r>
              <w:rPr>
                <w:rFonts w:hint="eastAsia" w:cs="Times New Roman"/>
                <w:b w:val="0"/>
                <w:bCs w:val="0"/>
                <w:i w:val="0"/>
                <w:color w:val="auto"/>
                <w:kern w:val="0"/>
                <w:sz w:val="20"/>
                <w:szCs w:val="20"/>
                <w:u w:val="none"/>
                <w:lang w:val="en-US" w:eastAsia="zh-CN"/>
              </w:rPr>
              <w:t>2018年8月31日前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5" w:hRule="atLeast"/>
        </w:trPr>
        <w:tc>
          <w:tcPr>
            <w:tcW w:w="74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kern w:val="0"/>
                <w:sz w:val="20"/>
                <w:szCs w:val="20"/>
                <w:u w:val="none"/>
                <w:lang w:val="en-US" w:eastAsia="zh-CN"/>
              </w:rPr>
            </w:pPr>
            <w:r>
              <w:rPr>
                <w:rFonts w:hint="eastAsia" w:cs="Times New Roman"/>
                <w:b w:val="0"/>
                <w:bCs w:val="0"/>
                <w:i w:val="0"/>
                <w:color w:val="auto"/>
                <w:kern w:val="0"/>
                <w:sz w:val="20"/>
                <w:szCs w:val="20"/>
                <w:u w:val="none"/>
                <w:lang w:val="en-US" w:eastAsia="zh-CN"/>
              </w:rPr>
              <w:t>9.11</w:t>
            </w:r>
          </w:p>
        </w:tc>
        <w:tc>
          <w:tcPr>
            <w:tcW w:w="3297" w:type="dxa"/>
            <w:tcMar>
              <w:top w:w="15" w:type="dxa"/>
              <w:left w:w="15" w:type="dxa"/>
              <w:right w:w="15" w:type="dxa"/>
            </w:tcMar>
            <w:vAlign w:val="center"/>
          </w:tcPr>
          <w:p>
            <w:pPr>
              <w:widowControl/>
              <w:wordWrap/>
              <w:adjustRightInd/>
              <w:snapToGrid/>
              <w:spacing w:line="300" w:lineRule="exact"/>
              <w:ind w:right="0" w:firstLine="0" w:firstLineChars="0"/>
              <w:jc w:val="left"/>
              <w:textAlignment w:val="center"/>
              <w:outlineLvl w:val="9"/>
              <w:rPr>
                <w:rFonts w:hint="eastAsia" w:ascii="宋体" w:hAnsi="宋体" w:eastAsia="宋体" w:cs="宋体"/>
                <w:b w:val="0"/>
                <w:bCs w:val="0"/>
                <w:i w:val="0"/>
                <w:color w:val="000000"/>
                <w:kern w:val="0"/>
                <w:sz w:val="20"/>
                <w:szCs w:val="20"/>
                <w:u w:val="none"/>
                <w:lang w:val="en-US" w:eastAsia="zh-CN"/>
              </w:rPr>
            </w:pPr>
            <w:r>
              <w:rPr>
                <w:rFonts w:hint="eastAsia" w:ascii="宋体" w:hAnsi="宋体" w:cs="宋体"/>
                <w:b w:val="0"/>
                <w:bCs w:val="0"/>
                <w:i w:val="0"/>
                <w:color w:val="000000"/>
                <w:kern w:val="0"/>
                <w:sz w:val="20"/>
                <w:szCs w:val="20"/>
                <w:u w:val="none"/>
                <w:lang w:val="en-US" w:eastAsia="zh-CN"/>
              </w:rPr>
              <w:t>鼓励丰富辛庄共利合作社的旅游产品，使特色农业观光、生态养生旅游等成为辛庄的现代农业特色产业。加快农业和旅游业融合发展，区域内农民收入提高。</w:t>
            </w:r>
          </w:p>
        </w:tc>
        <w:tc>
          <w:tcPr>
            <w:tcW w:w="2386" w:type="dxa"/>
            <w:tcMar>
              <w:top w:w="15" w:type="dxa"/>
              <w:left w:w="15" w:type="dxa"/>
              <w:right w:w="15" w:type="dxa"/>
            </w:tcMar>
            <w:vAlign w:val="center"/>
          </w:tcPr>
          <w:p>
            <w:pPr>
              <w:widowControl/>
              <w:numPr>
                <w:ilvl w:val="0"/>
                <w:numId w:val="4"/>
              </w:numPr>
              <w:wordWrap/>
              <w:adjustRightInd/>
              <w:snapToGrid/>
              <w:spacing w:before="0" w:after="0" w:line="300" w:lineRule="exact"/>
              <w:ind w:left="0" w:leftChars="0" w:right="0" w:firstLine="0" w:firstLineChars="0"/>
              <w:jc w:val="left"/>
              <w:textAlignment w:val="center"/>
              <w:outlineLvl w:val="9"/>
              <w:rPr>
                <w:rFonts w:hint="eastAsia" w:cs="Times New Roman"/>
                <w:i w:val="0"/>
                <w:color w:val="000000"/>
                <w:kern w:val="0"/>
                <w:sz w:val="20"/>
                <w:szCs w:val="20"/>
                <w:u w:val="none"/>
                <w:lang w:val="en-US" w:eastAsia="zh-CN"/>
              </w:rPr>
            </w:pPr>
            <w:r>
              <w:rPr>
                <w:rFonts w:hint="eastAsia" w:cs="Times New Roman"/>
                <w:i w:val="0"/>
                <w:color w:val="000000"/>
                <w:kern w:val="0"/>
                <w:sz w:val="20"/>
                <w:szCs w:val="20"/>
                <w:u w:val="none"/>
                <w:lang w:val="en-US" w:eastAsia="zh-CN"/>
              </w:rPr>
              <w:t>有工作安排部署；</w:t>
            </w:r>
          </w:p>
          <w:p>
            <w:pPr>
              <w:widowControl/>
              <w:numPr>
                <w:ilvl w:val="0"/>
                <w:numId w:val="4"/>
              </w:numPr>
              <w:wordWrap/>
              <w:adjustRightInd/>
              <w:snapToGrid/>
              <w:spacing w:before="0" w:after="0" w:line="300" w:lineRule="exact"/>
              <w:ind w:left="0" w:leftChars="0" w:right="0" w:firstLine="0" w:firstLineChars="0"/>
              <w:jc w:val="left"/>
              <w:textAlignment w:val="center"/>
              <w:outlineLvl w:val="9"/>
              <w:rPr>
                <w:rFonts w:hint="default" w:cs="Times New Roman"/>
                <w:i w:val="0"/>
                <w:color w:val="000000"/>
                <w:kern w:val="0"/>
                <w:sz w:val="20"/>
                <w:szCs w:val="20"/>
                <w:u w:val="none"/>
                <w:lang w:val="en-US" w:eastAsia="zh-CN"/>
              </w:rPr>
            </w:pPr>
            <w:r>
              <w:rPr>
                <w:rFonts w:hint="eastAsia" w:cs="Times New Roman"/>
                <w:i w:val="0"/>
                <w:color w:val="000000"/>
                <w:kern w:val="0"/>
                <w:sz w:val="20"/>
                <w:szCs w:val="20"/>
                <w:u w:val="none"/>
                <w:lang w:val="en-US" w:eastAsia="zh-CN"/>
              </w:rPr>
              <w:t>制定工作计划，明确时间节点；</w:t>
            </w:r>
          </w:p>
          <w:p>
            <w:pPr>
              <w:widowControl/>
              <w:numPr>
                <w:ilvl w:val="0"/>
                <w:numId w:val="4"/>
              </w:numPr>
              <w:wordWrap/>
              <w:adjustRightInd/>
              <w:snapToGrid/>
              <w:spacing w:before="0" w:after="0" w:line="300" w:lineRule="exact"/>
              <w:ind w:left="0" w:leftChars="0" w:right="0" w:firstLine="0" w:firstLineChars="0"/>
              <w:jc w:val="left"/>
              <w:textAlignment w:val="center"/>
              <w:outlineLvl w:val="9"/>
              <w:rPr>
                <w:rFonts w:hint="default" w:cs="Times New Roman"/>
                <w:i w:val="0"/>
                <w:color w:val="000000"/>
                <w:kern w:val="0"/>
                <w:sz w:val="20"/>
                <w:szCs w:val="20"/>
                <w:u w:val="none"/>
                <w:lang w:val="en-US" w:eastAsia="zh-CN"/>
              </w:rPr>
            </w:pPr>
            <w:r>
              <w:rPr>
                <w:rFonts w:hint="eastAsia" w:cs="Times New Roman"/>
                <w:i w:val="0"/>
                <w:color w:val="000000"/>
                <w:kern w:val="0"/>
                <w:sz w:val="20"/>
                <w:szCs w:val="20"/>
                <w:u w:val="none"/>
                <w:lang w:val="en-US" w:eastAsia="zh-CN"/>
              </w:rPr>
              <w:t>根据建设工作计划推进工作；</w:t>
            </w:r>
          </w:p>
          <w:p>
            <w:pPr>
              <w:widowControl/>
              <w:numPr>
                <w:ilvl w:val="0"/>
                <w:numId w:val="4"/>
              </w:numPr>
              <w:wordWrap/>
              <w:adjustRightInd/>
              <w:snapToGrid/>
              <w:spacing w:before="0" w:after="0" w:line="300" w:lineRule="exact"/>
              <w:ind w:left="0" w:leftChars="0" w:right="0" w:firstLine="0" w:firstLineChars="0"/>
              <w:jc w:val="left"/>
              <w:textAlignment w:val="center"/>
              <w:outlineLvl w:val="9"/>
              <w:rPr>
                <w:rFonts w:hint="default" w:cs="Times New Roman"/>
                <w:i w:val="0"/>
                <w:color w:val="000000"/>
                <w:kern w:val="0"/>
                <w:sz w:val="20"/>
                <w:szCs w:val="20"/>
                <w:u w:val="none"/>
                <w:lang w:val="en-US" w:eastAsia="zh-CN"/>
              </w:rPr>
            </w:pPr>
            <w:r>
              <w:rPr>
                <w:rFonts w:hint="eastAsia" w:cs="Times New Roman"/>
                <w:i w:val="0"/>
                <w:color w:val="000000"/>
                <w:kern w:val="0"/>
                <w:sz w:val="20"/>
                <w:szCs w:val="20"/>
                <w:u w:val="none"/>
                <w:lang w:val="en-US" w:eastAsia="zh-CN"/>
              </w:rPr>
              <w:t>完成建设目标任务。</w:t>
            </w:r>
          </w:p>
        </w:tc>
        <w:tc>
          <w:tcPr>
            <w:tcW w:w="569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宋体" w:hAnsi="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文昌街道办事处：积极配合市旅游局、国土建设环保局工作，鼓励辛庄丰富旅游产品，努力推进建设工作，按时间标准完成使特色农业观光、生态养生旅游成为辛庄现代农业特色产业。</w:t>
            </w:r>
          </w:p>
        </w:tc>
        <w:tc>
          <w:tcPr>
            <w:tcW w:w="1909" w:type="dxa"/>
            <w:tcMar>
              <w:top w:w="15" w:type="dxa"/>
              <w:left w:w="15" w:type="dxa"/>
              <w:right w:w="15" w:type="dxa"/>
            </w:tcMar>
            <w:vAlign w:val="center"/>
          </w:tcPr>
          <w:p>
            <w:pPr>
              <w:widowControl/>
              <w:wordWrap/>
              <w:adjustRightInd/>
              <w:snapToGrid/>
              <w:spacing w:line="300" w:lineRule="exact"/>
              <w:ind w:right="0" w:firstLine="0" w:firstLineChars="0"/>
              <w:jc w:val="center"/>
              <w:textAlignment w:val="center"/>
              <w:outlineLvl w:val="9"/>
              <w:rPr>
                <w:rFonts w:hint="default" w:ascii="Times New Roman" w:hAnsi="Times New Roman" w:eastAsia="宋体" w:cs="Times New Roman"/>
                <w:b w:val="0"/>
                <w:bCs w:val="0"/>
                <w:i w:val="0"/>
                <w:color w:val="auto"/>
                <w:kern w:val="0"/>
                <w:sz w:val="20"/>
                <w:szCs w:val="20"/>
                <w:u w:val="none"/>
                <w:lang w:val="en-US" w:eastAsia="zh-CN"/>
              </w:rPr>
            </w:pPr>
            <w:r>
              <w:rPr>
                <w:rFonts w:hint="eastAsia" w:cs="Times New Roman"/>
                <w:b w:val="0"/>
                <w:bCs w:val="0"/>
                <w:i w:val="0"/>
                <w:color w:val="auto"/>
                <w:kern w:val="0"/>
                <w:sz w:val="20"/>
                <w:szCs w:val="20"/>
                <w:u w:val="none"/>
                <w:lang w:val="en-US" w:eastAsia="zh-CN"/>
              </w:rPr>
              <w:t>2018年8月31日前</w:t>
            </w:r>
          </w:p>
        </w:tc>
      </w:tr>
    </w:tbl>
    <w:p/>
    <w:p/>
    <w:p/>
    <w:p>
      <w:pPr>
        <w:sectPr>
          <w:footerReference r:id="rId7" w:type="default"/>
          <w:footnotePr>
            <w:numFmt w:val="decimalHalfWidth"/>
          </w:footnotePr>
          <w:endnotePr>
            <w:numFmt w:val="chineseCounting"/>
          </w:endnotePr>
          <w:pgSz w:w="16837" w:h="11905" w:orient="landscape"/>
          <w:pgMar w:top="1417" w:right="1417" w:bottom="1417" w:left="1417" w:header="566" w:footer="1134" w:gutter="0"/>
          <w:pgNumType w:fmt="numberInDash" w:start="6"/>
          <w:cols w:space="720" w:num="1"/>
          <w:rtlGutter w:val="0"/>
          <w:docGrid w:linePitch="1" w:charSpace="0"/>
        </w:sectPr>
      </w:pPr>
    </w:p>
    <w:p/>
    <w:p/>
    <w:p/>
    <w:p/>
    <w:p/>
    <w:p/>
    <w:p/>
    <w:p/>
    <w:p/>
    <w:p/>
    <w:p/>
    <w:p/>
    <w:p/>
    <w:p/>
    <w:p/>
    <w:p/>
    <w:p/>
    <w:p/>
    <w:p/>
    <w:p/>
    <w:p/>
    <w:p/>
    <w:p/>
    <w:p/>
    <w:p/>
    <w:p/>
    <w:p/>
    <w:p/>
    <w:p/>
    <w:p/>
    <w:p/>
    <w:p/>
    <w:p>
      <w:bookmarkStart w:id="0" w:name="OLE_LINK1"/>
    </w:p>
    <w:p>
      <w:pPr>
        <w:widowControl w:val="0"/>
        <w:wordWrap/>
        <w:adjustRightInd w:val="0"/>
        <w:snapToGrid w:val="0"/>
        <w:spacing w:before="0" w:after="0" w:line="600" w:lineRule="exact"/>
        <w:ind w:left="0" w:leftChars="0" w:right="0" w:firstLine="160" w:firstLineChars="50"/>
        <w:jc w:val="both"/>
        <w:textAlignment w:val="bottom"/>
        <w:outlineLvl w:val="9"/>
      </w:pPr>
      <w:r>
        <w:rPr>
          <w:rFonts w:hint="eastAsia" w:ascii="仿宋_GB2312" w:hAnsi="仿宋_GB2312" w:eastAsia="仿宋_GB2312" w:cs="仿宋_GB2312"/>
          <w:sz w:val="32"/>
          <w:szCs w:val="32"/>
          <w:u w:val="none" w:color="auto"/>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382270</wp:posOffset>
                </wp:positionV>
                <wp:extent cx="5600700" cy="635"/>
                <wp:effectExtent l="0" t="0" r="0" b="0"/>
                <wp:wrapNone/>
                <wp:docPr id="2" name="Line 10"/>
                <wp:cNvGraphicFramePr/>
                <a:graphic xmlns:a="http://schemas.openxmlformats.org/drawingml/2006/main">
                  <a:graphicData uri="http://schemas.microsoft.com/office/word/2010/wordprocessingShape">
                    <wps:wsp>
                      <wps:cNvSpPr/>
                      <wps:spPr>
                        <a:xfrm>
                          <a:off x="0" y="0"/>
                          <a:ext cx="5600700" cy="635"/>
                        </a:xfrm>
                        <a:prstGeom prst="line">
                          <a:avLst/>
                        </a:prstGeom>
                        <a:ln w="6350" cap="flat" cmpd="sng">
                          <a:solidFill>
                            <a:srgbClr val="000000">
                              <a:alpha val="100000"/>
                            </a:srgbClr>
                          </a:solidFill>
                          <a:prstDash val="solid"/>
                          <a:headEnd type="none" w="med" len="med"/>
                          <a:tailEnd type="none" w="med" len="med"/>
                        </a:ln>
                      </wps:spPr>
                      <wps:bodyPr upright="1"/>
                    </wps:wsp>
                  </a:graphicData>
                </a:graphic>
              </wp:anchor>
            </w:drawing>
          </mc:Choice>
          <mc:Fallback>
            <w:pict>
              <v:line id="Line 10" o:spid="_x0000_s1026" o:spt="20" style="position:absolute;left:0pt;margin-left:0pt;margin-top:30.1pt;height:0.05pt;width:441pt;z-index:251659264;mso-width-relative:page;mso-height-relative:page;" filled="f" stroked="t" coordsize="21600,21600" o:gfxdata="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kO9p9MAAAAGAQAADwAAAAAAAAABACAAAAAiAAAAZHJzL2Rvd25y&#10;ZXYueG1sUEsBAhQAFAAAAAgAh07iQGZVIfzKAQAAsAMAAA4AAAAAAAAAAQAgAAAAIgEAAGRycy9l&#10;Mm9Eb2MueG1sUEsFBgAAAAAGAAYAWQEAAF4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32"/>
          <w:szCs w:val="32"/>
          <w:u w:val="none" w:color="auto"/>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wp:posOffset>
                </wp:positionV>
                <wp:extent cx="5600700" cy="635"/>
                <wp:effectExtent l="0" t="0" r="0" b="0"/>
                <wp:wrapNone/>
                <wp:docPr id="1" name="Line 9"/>
                <wp:cNvGraphicFramePr/>
                <a:graphic xmlns:a="http://schemas.openxmlformats.org/drawingml/2006/main">
                  <a:graphicData uri="http://schemas.microsoft.com/office/word/2010/wordprocessingShape">
                    <wps:wsp>
                      <wps:cNvSpPr/>
                      <wps:spPr>
                        <a:xfrm>
                          <a:off x="0" y="0"/>
                          <a:ext cx="5600700" cy="635"/>
                        </a:xfrm>
                        <a:prstGeom prst="line">
                          <a:avLst/>
                        </a:prstGeom>
                        <a:ln w="6350" cap="flat" cmpd="sng">
                          <a:solidFill>
                            <a:srgbClr val="000000">
                              <a:alpha val="100000"/>
                            </a:srgbClr>
                          </a:solidFill>
                          <a:prstDash val="solid"/>
                          <a:headEnd type="none" w="med" len="med"/>
                          <a:tailEnd type="none" w="med" len="med"/>
                        </a:ln>
                      </wps:spPr>
                      <wps:bodyPr upright="1"/>
                    </wps:wsp>
                  </a:graphicData>
                </a:graphic>
              </wp:anchor>
            </w:drawing>
          </mc:Choice>
          <mc:Fallback>
            <w:pict>
              <v:line id="Line 9" o:spid="_x0000_s1026" o:spt="20" style="position:absolute;left:0pt;margin-left:0pt;margin-top:0.6pt;height:0.05pt;width:441pt;z-index:251658240;mso-width-relative:page;mso-height-relative:page;" filled="f" stroked="t" coordsize="21600,21600" o:gfxdata="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Cr4ytAAAAAEAQAADwAAAAAAAAABACAAAAAiAAAAZHJzL2Rvd25yZXYu&#10;eG1sUEsBAhQAFAAAAAgAh07iQPbmpwjKAQAArwMAAA4AAAAAAAAAAQAgAAAAHwEAAGRycy9lMm9E&#10;b2MueG1sUEsFBgAAAAAGAAYAWQEAAFs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32"/>
          <w:szCs w:val="32"/>
          <w:u w:val="none" w:color="auto"/>
          <w:lang w:val="en-US" w:eastAsia="zh-CN"/>
        </w:rPr>
        <w:t>焦作市示范区四城联创指挥部办公室   2018年4月3日印发</w:t>
      </w:r>
      <w:bookmarkEnd w:id="0"/>
    </w:p>
    <w:sectPr>
      <w:footerReference r:id="rId8" w:type="default"/>
      <w:footnotePr>
        <w:numFmt w:val="decimalHalfWidth"/>
      </w:footnotePr>
      <w:endnotePr>
        <w:numFmt w:val="chineseCounting"/>
      </w:endnotePr>
      <w:pgSz w:w="11905" w:h="16837"/>
      <w:pgMar w:top="2211" w:right="1531" w:bottom="1757" w:left="1531" w:header="566" w:footer="1134" w:gutter="0"/>
      <w:pgNumType w:fmt="numberInDash" w:start="7"/>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u3t3qsYBAABsAwAADgAAAAAAAAABACAAAAAiAQAAZHJzL2Uyb0Rv&#10;Yy54bWxQSwUGAAAAAAYABgBZAQAAWg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ascii="Times New Roman" w:hAnsi="Times New Roman" w:eastAsia="宋体" w:cs="Times New Roman"/>
        <w:sz w:val="21"/>
        <w:szCs w:val="22"/>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widowControl w:val="0"/>
                            <w:wordWrap/>
                            <w:adjustRightInd/>
                            <w:snapToGrid w:val="0"/>
                            <w:spacing w:before="0" w:after="0" w:line="300" w:lineRule="exact"/>
                            <w:ind w:left="0" w:leftChars="0" w:right="0" w:firstLine="0" w:firstLineChars="0"/>
                            <w:jc w:val="left"/>
                            <w:textAlignment w:val="bottom"/>
                            <w:outlineLvl w:val="9"/>
                            <w:rPr>
                              <w:rFonts w:hint="eastAsia" w:ascii="宋体" w:hAnsi="宋体" w:eastAsia="宋体" w:cs="宋体"/>
                              <w:sz w:val="24"/>
                              <w:szCs w:val="24"/>
                              <w:lang w:eastAsia="zh-CN"/>
                            </w:rPr>
                          </w:pP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CFOCis&#10;swEAAEoDAAAOAAAAAAAAAAEAIAAAAB8BAABkcnMvZTJvRG9jLnhtbFBLBQYAAAAABgAGAFkBAABE&#10;BQAAAAA=&#10;">
              <v:fill on="f" focussize="0,0"/>
              <v:stroke on="f"/>
              <v:imagedata o:title=""/>
              <o:lock v:ext="edit" aspectratio="f"/>
              <v:textbox inset="0mm,0mm,0mm,0mm" style="mso-fit-shape-to-text:t;">
                <w:txbxContent>
                  <w:p>
                    <w:pPr>
                      <w:pStyle w:val="2"/>
                      <w:widowControl w:val="0"/>
                      <w:wordWrap/>
                      <w:adjustRightInd/>
                      <w:snapToGrid w:val="0"/>
                      <w:spacing w:before="0" w:after="0" w:line="300" w:lineRule="exact"/>
                      <w:ind w:left="0" w:leftChars="0" w:right="0" w:firstLine="0" w:firstLineChars="0"/>
                      <w:jc w:val="left"/>
                      <w:textAlignment w:val="bottom"/>
                      <w:outlineLvl w:val="9"/>
                      <w:rPr>
                        <w:rFonts w:hint="eastAsia" w:ascii="宋体" w:hAnsi="宋体" w:eastAsia="宋体" w:cs="宋体"/>
                        <w:sz w:val="24"/>
                        <w:szCs w:val="24"/>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rFonts w:ascii="Times New Roman" w:hAnsi="Times New Roman" w:eastAsia="宋体" w:cs="Times New Roman"/>
        <w:sz w:val="21"/>
        <w:szCs w:val="22"/>
        <w:lang w:val="en-US" w:eastAsia="zh-CN" w:bidi="ar-SA"/>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5615940" cy="539750"/>
              <wp:effectExtent l="0" t="0" r="0" b="0"/>
              <wp:wrapNone/>
              <wp:docPr id="6" name="文本框 4"/>
              <wp:cNvGraphicFramePr/>
              <a:graphic xmlns:a="http://schemas.openxmlformats.org/drawingml/2006/main">
                <a:graphicData uri="http://schemas.microsoft.com/office/word/2010/wordprocessingShape">
                  <wps:wsp>
                    <wps:cNvSpPr/>
                    <wps:spPr>
                      <a:xfrm>
                        <a:off x="0" y="0"/>
                        <a:ext cx="5615940" cy="539750"/>
                      </a:xfrm>
                      <a:prstGeom prst="rect">
                        <a:avLst/>
                      </a:prstGeom>
                      <a:noFill/>
                      <a:ln w="9525">
                        <a:noFill/>
                      </a:ln>
                    </wps:spPr>
                    <wps:txbx>
                      <w:txbxContent>
                        <w:p>
                          <w:pPr>
                            <w:widowControl w:val="0"/>
                            <w:spacing w:line="439" w:lineRule="atLeast"/>
                            <w:rPr>
                              <w:rFonts w:hint="eastAsia"/>
                              <w:sz w:val="28"/>
                            </w:rPr>
                          </w:pPr>
                          <w:r>
                            <w:rPr>
                              <w:rFonts w:hint="eastAsia"/>
                              <w:sz w:val="28"/>
                            </w:rPr>
                            <w:t xml:space="preserve">  — </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 xml:space="preserve"> —</w:t>
                          </w:r>
                        </w:p>
                      </w:txbxContent>
                    </wps:txbx>
                    <wps:bodyPr lIns="0" tIns="0" rIns="0" bIns="0" upright="1"/>
                  </wps:wsp>
                </a:graphicData>
              </a:graphic>
            </wp:anchor>
          </w:drawing>
        </mc:Choice>
        <mc:Fallback>
          <w:pict>
            <v:rect id="文本框 4" o:spid="_x0000_s1026" o:spt="1" style="position:absolute;left:0pt;margin-left:0pt;margin-top:0pt;height:42.5pt;width:442.2pt;z-index:251661312;mso-width-relative:page;mso-height-relative:page;" filled="f" stroked="f" coordsize="21600,21600" o:gfxdata="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vXlBG1gAAAAQBAAAPAAAAAAAA&#10;AAEAIAAAACIAAABkcnMvZG93bnJldi54bWxQSwECFAAUAAAACACHTuJAX/CMxaIBAAAjAwAADgAA&#10;AAAAAAABACAAAAAlAQAAZHJzL2Uyb0RvYy54bWxQSwUGAAAAAAYABgBZAQAAOQUAAAAA&#10;">
              <v:fill on="f" focussize="0,0"/>
              <v:stroke on="f"/>
              <v:imagedata o:title=""/>
              <o:lock v:ext="edit" aspectratio="f"/>
              <v:textbox inset="0mm,0mm,0mm,0mm">
                <w:txbxContent>
                  <w:p>
                    <w:pPr>
                      <w:widowControl w:val="0"/>
                      <w:spacing w:line="439" w:lineRule="atLeast"/>
                      <w:rPr>
                        <w:rFonts w:hint="eastAsia"/>
                        <w:sz w:val="28"/>
                      </w:rPr>
                    </w:pPr>
                    <w:r>
                      <w:rPr>
                        <w:rFonts w:hint="eastAsia"/>
                        <w:sz w:val="28"/>
                      </w:rPr>
                      <w:t xml:space="preserve">  — </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 xml:space="preserve"> —</w:t>
                    </w:r>
                  </w:p>
                </w:txbxContent>
              </v:textbox>
              <w10:anchorlock/>
            </v:rect>
          </w:pict>
        </mc:Fallback>
      </mc:AlternateContent>
    </w:r>
    <w:r>
      <w:rPr>
        <w:rFonts w:ascii="Times New Roman" w:hAnsi="Times New Roman" w:eastAsia="宋体" w:cs="Times New Roman"/>
        <w:sz w:val="21"/>
        <w:szCs w:val="22"/>
        <w:lang w:val="en-US" w:eastAsia="zh-CN" w:bidi="ar-SA"/>
      </w:rPr>
      <mc:AlternateContent>
        <mc:Choice Requires="wps">
          <w:drawing>
            <wp:inline distT="0" distB="0" distL="114300" distR="114300">
              <wp:extent cx="5615940" cy="539750"/>
              <wp:effectExtent l="0" t="0" r="0" b="0"/>
              <wp:docPr id="4" name="矩形 1028"/>
              <wp:cNvGraphicFramePr/>
              <a:graphic xmlns:a="http://schemas.openxmlformats.org/drawingml/2006/main">
                <a:graphicData uri="http://schemas.microsoft.com/office/word/2010/wordprocessingShape">
                  <wps:wsp>
                    <wps:cNvSpPr>
                      <a:spLocks noRot="1"/>
                    </wps:cNvSpPr>
                    <wps:spPr>
                      <a:xfrm>
                        <a:off x="0" y="0"/>
                        <a:ext cx="5615940" cy="539750"/>
                      </a:xfrm>
                      <a:prstGeom prst="rect">
                        <a:avLst/>
                      </a:prstGeom>
                      <a:noFill/>
                      <a:ln w="9525">
                        <a:noFill/>
                      </a:ln>
                    </wps:spPr>
                    <wps:bodyPr upright="1"/>
                  </wps:wsp>
                </a:graphicData>
              </a:graphic>
            </wp:inline>
          </w:drawing>
        </mc:Choice>
        <mc:Fallback>
          <w:pict>
            <v:rect id="矩形 1028" o:spid="_x0000_s1026" o:spt="1" style="height:42.5pt;width:442.2pt;" filled="f" stroked="f" coordsize="21600,21600" o:gfxdata="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6hB2o1gAAAAQBAAAPAAAAAAAAAAEAIAAA&#10;ACIAAABkcnMvZG93bnJldi54bWxQSwECFAAUAAAACACHTuJAWpUIMZwBAAAXAwAADgAAAAAAAAAB&#10;ACAAAAAlAQAAZHJzL2Uyb0RvYy54bWxQSwUGAAAAAAYABgBZAQAAMwUAAAAA&#10;">
              <v:fill on="f" focussize="0,0"/>
              <v:stroke on="f"/>
              <v:imagedata o:title=""/>
              <o:lock v:ext="edit" rotation="t" aspectratio="f"/>
              <w10:wrap type="none"/>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pzEPYxQEAAG0DAAAOAAAAAAAAAAEAIAAAACIBAABkcnMvZTJvRG9j&#10;LnhtbFBLBQYAAAAABgAGAFkBAABZBQ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ascii="Times New Roman" w:hAnsi="Times New Roman" w:eastAsia="宋体" w:cs="Times New Roman"/>
        <w:sz w:val="21"/>
        <w:szCs w:val="22"/>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widowControl w:val="0"/>
                            <w:wordWrap/>
                            <w:adjustRightInd/>
                            <w:snapToGrid w:val="0"/>
                            <w:spacing w:before="0" w:after="0" w:line="300" w:lineRule="exact"/>
                            <w:ind w:left="0" w:leftChars="0" w:right="0" w:firstLine="0" w:firstLineChars="0"/>
                            <w:jc w:val="left"/>
                            <w:textAlignment w:val="bottom"/>
                            <w:outlineLvl w:val="9"/>
                            <w:rPr>
                              <w:rFonts w:hint="eastAsia" w:ascii="宋体" w:hAnsi="宋体" w:eastAsia="宋体" w:cs="宋体"/>
                              <w:sz w:val="24"/>
                              <w:szCs w:val="24"/>
                              <w:lang w:eastAsia="zh-CN"/>
                            </w:rPr>
                          </w:pPr>
                        </w:p>
                      </w:txbxContent>
                    </wps:txbx>
                    <wps:bodyPr wrap="none" lIns="0" tIns="0" rIns="0" bIns="0" upright="1">
                      <a:spAutoFit/>
                    </wps:bodyPr>
                  </wps:wsp>
                </a:graphicData>
              </a:graphic>
            </wp:anchor>
          </w:drawing>
        </mc:Choice>
        <mc:Fallback>
          <w:pict>
            <v:rect id="矩形 6" o:spid="_x0000_s1026" o:spt="1"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Bclwg9rQEAAEcD&#10;AAAOAAAAAAAAAAEAIAAAAB8BAABkcnMvZTJvRG9jLnhtbFBLBQYAAAAABgAGAFkBAAA+BQAAAAA=&#10;">
              <v:fill on="f" focussize="0,0"/>
              <v:stroke on="f"/>
              <v:imagedata o:title=""/>
              <o:lock v:ext="edit" aspectratio="f"/>
              <v:textbox inset="0mm,0mm,0mm,0mm" style="mso-fit-shape-to-text:t;">
                <w:txbxContent>
                  <w:p>
                    <w:pPr>
                      <w:pStyle w:val="2"/>
                      <w:widowControl w:val="0"/>
                      <w:wordWrap/>
                      <w:adjustRightInd/>
                      <w:snapToGrid w:val="0"/>
                      <w:spacing w:before="0" w:after="0" w:line="300" w:lineRule="exact"/>
                      <w:ind w:left="0" w:leftChars="0" w:right="0" w:firstLine="0" w:firstLineChars="0"/>
                      <w:jc w:val="left"/>
                      <w:textAlignment w:val="bottom"/>
                      <w:outlineLvl w:val="9"/>
                      <w:rPr>
                        <w:rFonts w:hint="eastAsia" w:ascii="宋体" w:hAnsi="宋体" w:eastAsia="宋体" w:cs="宋体"/>
                        <w:sz w:val="24"/>
                        <w:szCs w:val="24"/>
                        <w:lang w:eastAsia="zh-CN"/>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rFonts w:ascii="Times New Roman" w:hAnsi="Times New Roman" w:eastAsia="宋体" w:cs="Times New Roman"/>
        <w:sz w:val="21"/>
        <w:szCs w:val="22"/>
        <w:lang w:val="en-US" w:eastAsia="zh-CN" w:bidi="ar-SA"/>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矩形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widowControl w:val="0"/>
                            <w:wordWrap/>
                            <w:adjustRightInd/>
                            <w:snapToGrid w:val="0"/>
                            <w:spacing w:before="0" w:after="0" w:line="300" w:lineRule="exact"/>
                            <w:ind w:left="0" w:leftChars="0" w:right="0" w:firstLine="0" w:firstLineChars="0"/>
                            <w:jc w:val="left"/>
                            <w:textAlignment w:val="bottom"/>
                            <w:outlineLvl w:val="9"/>
                            <w:rPr>
                              <w:rFonts w:hint="eastAsia" w:ascii="宋体" w:hAnsi="宋体" w:eastAsia="宋体" w:cs="宋体"/>
                              <w:sz w:val="24"/>
                              <w:szCs w:val="24"/>
                              <w:lang w:eastAsia="zh-CN"/>
                            </w:rPr>
                          </w:pPr>
                        </w:p>
                      </w:txbxContent>
                    </wps:txbx>
                    <wps:bodyPr wrap="none" lIns="0" tIns="0" rIns="0" bIns="0" upright="1">
                      <a:spAutoFit/>
                    </wps:bodyPr>
                  </wps:wsp>
                </a:graphicData>
              </a:graphic>
            </wp:anchor>
          </w:drawing>
        </mc:Choice>
        <mc:Fallback>
          <w:pict>
            <v:rect id="矩形 10" o:spid="_x0000_s1026" o:spt="1"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Bt60yyrQEAAEkD&#10;AAAOAAAAAAAAAAEAIAAAAB8BAABkcnMvZTJvRG9jLnhtbFBLBQYAAAAABgAGAFkBAAA+BQAAAAA=&#10;">
              <v:fill on="f" focussize="0,0"/>
              <v:stroke on="f"/>
              <v:imagedata o:title=""/>
              <o:lock v:ext="edit" aspectratio="f"/>
              <v:textbox inset="0mm,0mm,0mm,0mm" style="mso-fit-shape-to-text:t;">
                <w:txbxContent>
                  <w:p>
                    <w:pPr>
                      <w:pStyle w:val="2"/>
                      <w:widowControl w:val="0"/>
                      <w:wordWrap/>
                      <w:adjustRightInd/>
                      <w:snapToGrid w:val="0"/>
                      <w:spacing w:before="0" w:after="0" w:line="300" w:lineRule="exact"/>
                      <w:ind w:left="0" w:leftChars="0" w:right="0" w:firstLine="0" w:firstLineChars="0"/>
                      <w:jc w:val="left"/>
                      <w:textAlignment w:val="bottom"/>
                      <w:outlineLvl w:val="9"/>
                      <w:rPr>
                        <w:rFonts w:hint="eastAsia" w:ascii="宋体" w:hAnsi="宋体" w:eastAsia="宋体" w:cs="宋体"/>
                        <w:sz w:val="24"/>
                        <w:szCs w:val="24"/>
                        <w:lang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rFonts w:ascii="Times New Roman" w:hAnsi="Times New Roman" w:eastAsia="宋体" w:cs="Times New Roman"/>
        <w:sz w:val="21"/>
        <w:szCs w:val="22"/>
        <w:lang w:val="en-US" w:eastAsia="zh-CN" w:bidi="ar-SA"/>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5615940" cy="971550"/>
              <wp:effectExtent l="0" t="0" r="0" b="0"/>
              <wp:wrapNone/>
              <wp:docPr id="5" name="文本框 3"/>
              <wp:cNvGraphicFramePr/>
              <a:graphic xmlns:a="http://schemas.openxmlformats.org/drawingml/2006/main">
                <a:graphicData uri="http://schemas.microsoft.com/office/word/2010/wordprocessingShape">
                  <wps:wsp>
                    <wps:cNvSpPr/>
                    <wps:spPr>
                      <a:xfrm>
                        <a:off x="0" y="0"/>
                        <a:ext cx="5615940" cy="971550"/>
                      </a:xfrm>
                      <a:prstGeom prst="rect">
                        <a:avLst/>
                      </a:prstGeom>
                      <a:noFill/>
                      <a:ln w="9525">
                        <a:noFill/>
                      </a:ln>
                    </wps:spPr>
                    <wps:txbx>
                      <w:txbxContent>
                        <w:p>
                          <w:pPr>
                            <w:widowControl w:val="0"/>
                            <w:spacing w:line="334" w:lineRule="atLeast"/>
                            <w:rPr>
                              <w:rFonts w:hint="eastAsia"/>
                              <w:sz w:val="21"/>
                            </w:rPr>
                          </w:pPr>
                        </w:p>
                      </w:txbxContent>
                    </wps:txbx>
                    <wps:bodyPr lIns="0" tIns="0" rIns="0" bIns="0" upright="1"/>
                  </wps:wsp>
                </a:graphicData>
              </a:graphic>
            </wp:anchor>
          </w:drawing>
        </mc:Choice>
        <mc:Fallback>
          <w:pict>
            <v:rect id="文本框 3" o:spid="_x0000_s1026" o:spt="1" style="position:absolute;left:0pt;margin-left:0pt;margin-top:0pt;height:76.5pt;width:442.2pt;z-index:251660288;mso-width-relative:page;mso-height-relative:page;" filled="f" stroked="f" coordsize="21600,21600" o:gfxdata="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f0dbE1wAAAAUBAAAPAAAAAAAA&#10;AAEAIAAAACIAAABkcnMvZG93bnJldi54bWxQSwECFAAUAAAACACHTuJA3E6336EBAAAjAwAADgAA&#10;AAAAAAABACAAAAAmAQAAZHJzL2Uyb0RvYy54bWxQSwUGAAAAAAYABgBZAQAAOQUAAAAA&#10;">
              <v:fill on="f" focussize="0,0"/>
              <v:stroke on="f"/>
              <v:imagedata o:title=""/>
              <o:lock v:ext="edit" aspectratio="f"/>
              <v:textbox inset="0mm,0mm,0mm,0mm">
                <w:txbxContent>
                  <w:p>
                    <w:pPr>
                      <w:widowControl w:val="0"/>
                      <w:spacing w:line="334" w:lineRule="atLeast"/>
                      <w:rPr>
                        <w:rFonts w:hint="eastAsia"/>
                        <w:sz w:val="21"/>
                      </w:rPr>
                    </w:pPr>
                  </w:p>
                </w:txbxContent>
              </v:textbox>
              <w10:anchorlock/>
            </v:rect>
          </w:pict>
        </mc:Fallback>
      </mc:AlternateContent>
    </w:r>
    <w:r>
      <w:rPr>
        <w:rFonts w:ascii="Times New Roman" w:hAnsi="Times New Roman" w:eastAsia="宋体" w:cs="Times New Roman"/>
        <w:sz w:val="21"/>
        <w:szCs w:val="22"/>
        <w:lang w:val="en-US" w:eastAsia="zh-CN" w:bidi="ar-SA"/>
      </w:rPr>
      <mc:AlternateContent>
        <mc:Choice Requires="wps">
          <w:drawing>
            <wp:inline distT="0" distB="0" distL="114300" distR="114300">
              <wp:extent cx="5615940" cy="971550"/>
              <wp:effectExtent l="0" t="0" r="0" b="0"/>
              <wp:docPr id="3" name="矩形 1026"/>
              <wp:cNvGraphicFramePr/>
              <a:graphic xmlns:a="http://schemas.openxmlformats.org/drawingml/2006/main">
                <a:graphicData uri="http://schemas.microsoft.com/office/word/2010/wordprocessingShape">
                  <wps:wsp>
                    <wps:cNvSpPr>
                      <a:spLocks noRot="1"/>
                    </wps:cNvSpPr>
                    <wps:spPr>
                      <a:xfrm>
                        <a:off x="0" y="0"/>
                        <a:ext cx="5615940" cy="971550"/>
                      </a:xfrm>
                      <a:prstGeom prst="rect">
                        <a:avLst/>
                      </a:prstGeom>
                      <a:noFill/>
                      <a:ln w="9525">
                        <a:noFill/>
                      </a:ln>
                    </wps:spPr>
                    <wps:bodyPr upright="1"/>
                  </wps:wsp>
                </a:graphicData>
              </a:graphic>
            </wp:inline>
          </w:drawing>
        </mc:Choice>
        <mc:Fallback>
          <w:pict>
            <v:rect id="矩形 1026" o:spid="_x0000_s1026" o:spt="1" style="height:76.5pt;width:442.2pt;" filled="f" stroked="f" coordsize="21600,21600" o:gfxdata="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66gTLXAAAABQEAAA8AAAAAAAAAAQAgAAAA&#10;IgAAAGRycy9kb3ducmV2LnhtbFBLAQIUABQAAAAIAIdO4kBdqdeOmgEAABcDAAAOAAAAAAAAAAEA&#10;IAAAACYBAABkcnMvZTJvRG9jLnhtbFBLBQYAAAAABgAGAFkBAAAyBQAAAAA=&#10;">
              <v:fill on="f" focussize="0,0"/>
              <v:stroke on="f"/>
              <v:imagedata o:title=""/>
              <o:lock v:ext="edit" rotation="t" aspectratio="f"/>
              <w10:wrap type="non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6A3F10"/>
    <w:multiLevelType w:val="singleLevel"/>
    <w:tmpl w:val="C56A3F10"/>
    <w:lvl w:ilvl="0" w:tentative="0">
      <w:start w:val="1"/>
      <w:numFmt w:val="decimal"/>
      <w:lvlText w:val="%1."/>
      <w:lvlJc w:val="left"/>
      <w:pPr>
        <w:tabs>
          <w:tab w:val="left" w:pos="312"/>
        </w:tabs>
      </w:pPr>
    </w:lvl>
  </w:abstractNum>
  <w:abstractNum w:abstractNumId="1">
    <w:nsid w:val="D79E5EE8"/>
    <w:multiLevelType w:val="singleLevel"/>
    <w:tmpl w:val="D79E5EE8"/>
    <w:lvl w:ilvl="0" w:tentative="0">
      <w:start w:val="1"/>
      <w:numFmt w:val="decimal"/>
      <w:lvlText w:val="%1."/>
      <w:lvlJc w:val="left"/>
      <w:pPr>
        <w:tabs>
          <w:tab w:val="left" w:pos="312"/>
        </w:tabs>
      </w:pPr>
    </w:lvl>
  </w:abstractNum>
  <w:abstractNum w:abstractNumId="2">
    <w:nsid w:val="0A0B3BF7"/>
    <w:multiLevelType w:val="singleLevel"/>
    <w:tmpl w:val="0A0B3BF7"/>
    <w:lvl w:ilvl="0" w:tentative="0">
      <w:start w:val="1"/>
      <w:numFmt w:val="decimal"/>
      <w:lvlText w:val="%1."/>
      <w:lvlJc w:val="left"/>
      <w:pPr>
        <w:tabs>
          <w:tab w:val="left" w:pos="312"/>
        </w:tabs>
      </w:pPr>
    </w:lvl>
  </w:abstractNum>
  <w:abstractNum w:abstractNumId="3">
    <w:nsid w:val="5A2F2D19"/>
    <w:multiLevelType w:val="singleLevel"/>
    <w:tmpl w:val="5A2F2D19"/>
    <w:lvl w:ilvl="0" w:tentative="0">
      <w:start w:val="4"/>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C2A65"/>
    <w:rsid w:val="083F1032"/>
    <w:rsid w:val="1DB87617"/>
    <w:rsid w:val="1FCC7B1E"/>
    <w:rsid w:val="21EC2D7F"/>
    <w:rsid w:val="2A0F687D"/>
    <w:rsid w:val="390E2C45"/>
    <w:rsid w:val="4CE94503"/>
    <w:rsid w:val="710650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line="365" w:lineRule="atLeast"/>
      <w:ind w:left="1" w:right="0" w:firstLine="0" w:firstLineChars="0"/>
      <w:jc w:val="both"/>
      <w:textAlignment w:val="bottom"/>
    </w:pPr>
    <w:rPr>
      <w:rFonts w:ascii="Times New Roman" w:hAnsi="Times New Roman" w:eastAsia="宋体" w:cs="Times New Roman"/>
      <w:sz w:val="21"/>
      <w:szCs w:val="22"/>
      <w:lang w:val="en-US" w:eastAsia="zh-CN" w:bidi="ar-SA"/>
    </w:rPr>
  </w:style>
  <w:style w:type="character" w:default="1" w:styleId="3">
    <w:name w:val="Default Paragraph Font"/>
    <w:semiHidden/>
    <w:qFormat/>
    <w:uiPriority w:val="0"/>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71"/>
    <w:basedOn w:val="3"/>
    <w:qFormat/>
    <w:uiPriority w:val="0"/>
    <w:rPr>
      <w:rFonts w:hint="eastAsia" w:ascii="宋体" w:hAnsi="宋体" w:eastAsia="宋体" w:cs="宋体"/>
      <w:color w:val="auto"/>
      <w:sz w:val="20"/>
      <w:szCs w:val="20"/>
      <w:u w:val="none"/>
    </w:rPr>
  </w:style>
  <w:style w:type="character" w:customStyle="1" w:styleId="6">
    <w:name w:val="font61"/>
    <w:basedOn w:val="3"/>
    <w:qFormat/>
    <w:uiPriority w:val="0"/>
    <w:rPr>
      <w:rFonts w:hint="default" w:ascii="Times New Roman" w:hAnsi="Times New Roman" w:cs="Times New Roman"/>
      <w:color w:val="auto"/>
      <w:sz w:val="20"/>
      <w:szCs w:val="20"/>
      <w:u w:val="none"/>
    </w:rPr>
  </w:style>
  <w:style w:type="character" w:customStyle="1" w:styleId="7">
    <w:name w:val="font141"/>
    <w:basedOn w:val="3"/>
    <w:qFormat/>
    <w:uiPriority w:val="0"/>
    <w:rPr>
      <w:rFonts w:hint="default" w:ascii="Times New Roman" w:hAnsi="Times New Roman" w:cs="Times New Roman"/>
      <w:color w:val="auto"/>
      <w:sz w:val="20"/>
      <w:szCs w:val="20"/>
      <w:u w:val="none"/>
    </w:rPr>
  </w:style>
  <w:style w:type="character" w:customStyle="1" w:styleId="8">
    <w:name w:val="font81"/>
    <w:basedOn w:val="3"/>
    <w:qFormat/>
    <w:uiPriority w:val="0"/>
    <w:rPr>
      <w:rFonts w:hint="eastAsia" w:ascii="宋体" w:hAnsi="宋体" w:eastAsia="宋体" w:cs="宋体"/>
      <w:b/>
      <w:color w:val="auto"/>
      <w:sz w:val="20"/>
      <w:szCs w:val="20"/>
      <w:u w:val="none"/>
    </w:rPr>
  </w:style>
  <w:style w:type="character" w:customStyle="1" w:styleId="9">
    <w:name w:val="font121"/>
    <w:basedOn w:val="3"/>
    <w:qFormat/>
    <w:uiPriority w:val="0"/>
    <w:rPr>
      <w:rFonts w:hint="default" w:ascii="Times New Roman" w:hAnsi="Times New Roman" w:cs="Times New Roman"/>
      <w:color w:val="000000"/>
      <w:sz w:val="20"/>
      <w:szCs w:val="20"/>
      <w:u w:val="none"/>
    </w:rPr>
  </w:style>
  <w:style w:type="character" w:customStyle="1" w:styleId="10">
    <w:name w:val="font91"/>
    <w:basedOn w:val="3"/>
    <w:qFormat/>
    <w:uiPriority w:val="0"/>
    <w:rPr>
      <w:rFonts w:hint="eastAsia" w:ascii="宋体" w:hAnsi="宋体" w:eastAsia="宋体" w:cs="宋体"/>
      <w:color w:val="000000"/>
      <w:sz w:val="20"/>
      <w:szCs w:val="20"/>
      <w:u w:val="none"/>
    </w:rPr>
  </w:style>
  <w:style w:type="character" w:customStyle="1" w:styleId="11">
    <w:name w:val="font111"/>
    <w:basedOn w:val="3"/>
    <w:qFormat/>
    <w:uiPriority w:val="0"/>
    <w:rPr>
      <w:rFonts w:hint="default" w:ascii="Times New Roman" w:hAnsi="Times New Roman" w:cs="Times New Roman"/>
      <w:color w:val="000000"/>
      <w:sz w:val="20"/>
      <w:szCs w:val="20"/>
      <w:u w:val="none"/>
    </w:rPr>
  </w:style>
  <w:style w:type="character" w:customStyle="1" w:styleId="12">
    <w:name w:val="font51"/>
    <w:basedOn w:val="3"/>
    <w:qFormat/>
    <w:uiPriority w:val="0"/>
    <w:rPr>
      <w:rFonts w:hint="default" w:ascii="Times New Roman" w:hAnsi="Times New Roman" w:cs="Times New Roman"/>
      <w:b/>
      <w:color w:val="auto"/>
      <w:sz w:val="20"/>
      <w:szCs w:val="20"/>
      <w:u w:val="none"/>
    </w:rPr>
  </w:style>
  <w:style w:type="character" w:customStyle="1" w:styleId="13">
    <w:name w:val="font151"/>
    <w:basedOn w:val="3"/>
    <w:qFormat/>
    <w:uiPriority w:val="0"/>
    <w:rPr>
      <w:rFonts w:ascii="黑体" w:eastAsia="黑体" w:cs="黑体"/>
      <w:b/>
      <w:color w:val="auto"/>
      <w:sz w:val="20"/>
      <w:szCs w:val="20"/>
      <w:u w:val="none"/>
    </w:rPr>
  </w:style>
  <w:style w:type="character" w:customStyle="1" w:styleId="14">
    <w:name w:val="font161"/>
    <w:basedOn w:val="3"/>
    <w:qFormat/>
    <w:uiPriority w:val="0"/>
    <w:rPr>
      <w:rFonts w:hint="default" w:ascii="Times New Roman" w:hAnsi="Times New Roman" w:cs="Times New Roman"/>
      <w:b/>
      <w:color w:val="000000"/>
      <w:sz w:val="20"/>
      <w:szCs w:val="20"/>
      <w:u w:val="none"/>
    </w:rPr>
  </w:style>
  <w:style w:type="character" w:customStyle="1" w:styleId="15">
    <w:name w:val="font101"/>
    <w:basedOn w:val="3"/>
    <w:qFormat/>
    <w:uiPriority w:val="0"/>
    <w:rPr>
      <w:rFonts w:hint="eastAsia" w:ascii="宋体" w:hAnsi="宋体" w:eastAsia="宋体" w:cs="宋体"/>
      <w:b/>
      <w:color w:val="000000"/>
      <w:sz w:val="20"/>
      <w:szCs w:val="20"/>
      <w:u w:val="none"/>
    </w:rPr>
  </w:style>
  <w:style w:type="character" w:customStyle="1" w:styleId="16">
    <w:name w:val="font131"/>
    <w:basedOn w:val="3"/>
    <w:qFormat/>
    <w:uiPriority w:val="0"/>
    <w:rPr>
      <w:rFonts w:hint="eastAsia" w:ascii="宋体" w:hAnsi="宋体" w:eastAsia="宋体" w:cs="宋体"/>
      <w:b/>
      <w:color w:val="000000"/>
      <w:sz w:val="20"/>
      <w:szCs w:val="20"/>
      <w:u w:val="none"/>
    </w:rPr>
  </w:style>
  <w:style w:type="character" w:customStyle="1" w:styleId="17">
    <w:name w:val="font21"/>
    <w:basedOn w:val="3"/>
    <w:qFormat/>
    <w:uiPriority w:val="0"/>
    <w:rPr>
      <w:rFonts w:hint="eastAsia" w:ascii="宋体" w:hAnsi="宋体" w:eastAsia="宋体" w:cs="宋体"/>
      <w:color w:val="000000"/>
      <w:sz w:val="20"/>
      <w:szCs w:val="20"/>
      <w:u w:val="none"/>
    </w:rPr>
  </w:style>
  <w:style w:type="character" w:customStyle="1" w:styleId="18">
    <w:name w:val="font31"/>
    <w:basedOn w:val="3"/>
    <w:qFormat/>
    <w:uiPriority w:val="0"/>
    <w:rPr>
      <w:rFonts w:hint="default" w:ascii="Times New Roman" w:hAnsi="Times New Roman" w:cs="Times New Roman"/>
      <w:color w:val="000000"/>
      <w:sz w:val="20"/>
      <w:szCs w:val="20"/>
      <w:u w:val="none"/>
    </w:rPr>
  </w:style>
  <w:style w:type="character" w:customStyle="1" w:styleId="19">
    <w:name w:val="font11"/>
    <w:basedOn w:val="3"/>
    <w:qFormat/>
    <w:uiPriority w:val="0"/>
    <w:rPr>
      <w:rFonts w:hint="default" w:ascii="Times New Roman" w:hAnsi="Times New Roman" w:cs="Times New Roman"/>
      <w:color w:val="000000"/>
      <w:sz w:val="20"/>
      <w:szCs w:val="20"/>
      <w:u w:val="none"/>
    </w:rPr>
  </w:style>
  <w:style w:type="character" w:customStyle="1" w:styleId="20">
    <w:name w:val="font4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2018-04-03T06:56:00Z</dcterms:created>
  <dc:creator>Administrator</dc:creator>
  <cp:lastModifiedBy>白白</cp:lastModifiedBy>
  <cp:lastPrinted>2018-04-09T03:11:35Z</cp:lastPrinted>
  <dcterms:modified xsi:type="dcterms:W3CDTF">2018-04-09T03:21:26Z</dcterms:modified>
  <dc:title>焦示城创指〔2018〕5号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